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charts/colors7.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docProps/custom.xml" ContentType="application/vnd.openxmlformats-officedocument.custom-properties+xml"/>
  <Override PartName="/word/charts/colors5.xml" ContentType="application/vnd.ms-office.chartcolorstyle+xml"/>
  <Override PartName="/word/charts/colors6.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style7.xml" ContentType="application/vnd.ms-office.chartstyle+xml"/>
  <Override PartName="/word/charts/colors3.xml" ContentType="application/vnd.ms-office.chartcolorstyle+xml"/>
  <Override PartName="/word/charts/colors4.xml" ContentType="application/vnd.ms-office.chartcolorstyle+xml"/>
  <Override PartName="/word/charts/style6.xml" ContentType="application/vnd.ms-office.chart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5.xml" ContentType="application/vnd.ms-office.chartstyle+xml"/>
  <Override PartName="/word/charts/style3.xml" ContentType="application/vnd.ms-office.chartstyle+xml"/>
  <Override PartName="/word/charts/style4.xml" ContentType="application/vnd.ms-office.chartstyle+xml"/>
  <Override PartName="/word/charts/colors2.xml" ContentType="application/vnd.ms-office.chartcolorsty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Override PartName="/word/charts/style2.xml" ContentType="application/vnd.ms-office.chart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3F" w:rsidRDefault="00E67B3F">
      <w:pPr>
        <w:spacing w:line="600" w:lineRule="exact"/>
        <w:jc w:val="center"/>
        <w:outlineLvl w:val="0"/>
        <w:rPr>
          <w:rFonts w:ascii="方正小标宋简体" w:eastAsia="方正小标宋简体" w:hAnsi="宋体"/>
          <w:color w:val="000000"/>
          <w:sz w:val="72"/>
          <w:szCs w:val="72"/>
        </w:rPr>
      </w:pPr>
      <w:bookmarkStart w:id="0" w:name="_Toc15306267"/>
    </w:p>
    <w:p w:rsidR="00E67B3F" w:rsidRDefault="00E67B3F">
      <w:pPr>
        <w:spacing w:line="600" w:lineRule="exact"/>
        <w:jc w:val="center"/>
        <w:outlineLvl w:val="0"/>
        <w:rPr>
          <w:rFonts w:ascii="方正小标宋简体" w:eastAsia="方正小标宋简体" w:hAnsi="宋体"/>
          <w:color w:val="000000"/>
          <w:sz w:val="72"/>
          <w:szCs w:val="72"/>
        </w:rPr>
      </w:pPr>
    </w:p>
    <w:p w:rsidR="00E67B3F" w:rsidRDefault="00E67B3F">
      <w:pPr>
        <w:spacing w:line="600" w:lineRule="exact"/>
        <w:jc w:val="center"/>
        <w:outlineLvl w:val="0"/>
        <w:rPr>
          <w:rFonts w:ascii="方正小标宋简体" w:eastAsia="方正小标宋简体" w:hAnsi="宋体"/>
          <w:color w:val="000000"/>
          <w:sz w:val="72"/>
          <w:szCs w:val="72"/>
        </w:rPr>
      </w:pPr>
    </w:p>
    <w:p w:rsidR="00E67B3F" w:rsidRDefault="00E67B3F">
      <w:pPr>
        <w:spacing w:line="600" w:lineRule="exact"/>
        <w:jc w:val="center"/>
        <w:outlineLvl w:val="0"/>
        <w:rPr>
          <w:rFonts w:ascii="方正小标宋简体" w:eastAsia="方正小标宋简体" w:hAnsi="宋体"/>
          <w:color w:val="000000"/>
          <w:sz w:val="72"/>
          <w:szCs w:val="72"/>
        </w:rPr>
      </w:pPr>
    </w:p>
    <w:p w:rsidR="00E67B3F" w:rsidRDefault="00057887">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597"/>
      <w:bookmarkStart w:id="2" w:name="_Toc15396475"/>
      <w:bookmarkStart w:id="3" w:name="_Toc15377425"/>
      <w:bookmarkStart w:id="4" w:name="_Toc15377193"/>
      <w:bookmarkStart w:id="5" w:name="_Toc15378441"/>
      <w:r>
        <w:rPr>
          <w:rFonts w:ascii="黑体" w:eastAsia="黑体" w:hAnsi="黑体"/>
          <w:color w:val="000000"/>
          <w:sz w:val="72"/>
          <w:szCs w:val="72"/>
        </w:rPr>
        <w:t>201</w:t>
      </w:r>
      <w:r>
        <w:rPr>
          <w:rFonts w:ascii="黑体" w:eastAsia="黑体" w:hAnsi="黑体" w:hint="eastAsia"/>
          <w:color w:val="000000"/>
          <w:sz w:val="72"/>
          <w:szCs w:val="72"/>
        </w:rPr>
        <w:t>8</w:t>
      </w:r>
      <w:r>
        <w:rPr>
          <w:rFonts w:ascii="方正小标宋简体" w:eastAsia="方正小标宋简体" w:hAnsi="宋体" w:hint="eastAsia"/>
          <w:color w:val="000000"/>
          <w:sz w:val="72"/>
          <w:szCs w:val="72"/>
        </w:rPr>
        <w:t>年度</w:t>
      </w:r>
      <w:bookmarkEnd w:id="1"/>
      <w:bookmarkEnd w:id="2"/>
      <w:bookmarkEnd w:id="3"/>
      <w:bookmarkEnd w:id="4"/>
      <w:bookmarkEnd w:id="5"/>
    </w:p>
    <w:p w:rsidR="00E67B3F" w:rsidRPr="00057887" w:rsidRDefault="00057887">
      <w:pPr>
        <w:adjustRightInd w:val="0"/>
        <w:snapToGrid w:val="0"/>
        <w:spacing w:line="360" w:lineRule="auto"/>
        <w:jc w:val="center"/>
        <w:outlineLvl w:val="0"/>
        <w:rPr>
          <w:rFonts w:ascii="方正小标宋简体" w:eastAsia="方正小标宋简体" w:hAnsi="宋体"/>
          <w:color w:val="000000"/>
          <w:sz w:val="68"/>
          <w:szCs w:val="72"/>
        </w:rPr>
      </w:pPr>
      <w:bookmarkStart w:id="6" w:name="_Toc15377194"/>
      <w:bookmarkStart w:id="7" w:name="_Toc15396598"/>
      <w:bookmarkStart w:id="8" w:name="_Toc15378442"/>
      <w:bookmarkStart w:id="9" w:name="_Toc15377426"/>
      <w:bookmarkStart w:id="10" w:name="_Toc15396476"/>
      <w:r w:rsidRPr="00057887">
        <w:rPr>
          <w:rFonts w:ascii="方正小标宋简体" w:eastAsia="方正小标宋简体" w:hAnsi="宋体" w:hint="eastAsia"/>
          <w:color w:val="000000"/>
          <w:sz w:val="68"/>
          <w:szCs w:val="72"/>
        </w:rPr>
        <w:t>阿坝州</w:t>
      </w:r>
      <w:bookmarkStart w:id="11" w:name="_Toc15306268"/>
      <w:bookmarkEnd w:id="0"/>
      <w:r w:rsidRPr="00057887">
        <w:rPr>
          <w:rFonts w:ascii="方正小标宋简体" w:eastAsia="方正小标宋简体" w:hAnsi="宋体" w:hint="eastAsia"/>
          <w:color w:val="000000"/>
          <w:sz w:val="68"/>
          <w:szCs w:val="72"/>
        </w:rPr>
        <w:t>自然</w:t>
      </w:r>
      <w:r w:rsidRPr="00057887">
        <w:rPr>
          <w:rFonts w:ascii="方正小标宋简体" w:eastAsia="方正小标宋简体" w:hAnsi="宋体" w:hint="eastAsia"/>
          <w:color w:val="000000"/>
          <w:sz w:val="68"/>
          <w:szCs w:val="72"/>
        </w:rPr>
        <w:t>资源局部门决算</w:t>
      </w:r>
      <w:bookmarkEnd w:id="6"/>
      <w:bookmarkEnd w:id="7"/>
      <w:bookmarkEnd w:id="8"/>
      <w:bookmarkEnd w:id="9"/>
      <w:bookmarkEnd w:id="10"/>
      <w:bookmarkEnd w:id="11"/>
    </w:p>
    <w:p w:rsidR="00E67B3F" w:rsidRDefault="00E67B3F">
      <w:pPr>
        <w:adjustRightInd w:val="0"/>
        <w:snapToGrid w:val="0"/>
        <w:spacing w:line="360" w:lineRule="auto"/>
        <w:jc w:val="center"/>
        <w:outlineLvl w:val="0"/>
        <w:rPr>
          <w:rFonts w:ascii="方正小标宋简体" w:eastAsia="方正小标宋简体" w:hAnsi="宋体"/>
          <w:color w:val="000000"/>
          <w:sz w:val="52"/>
          <w:szCs w:val="52"/>
        </w:rPr>
      </w:pPr>
    </w:p>
    <w:p w:rsidR="00E67B3F" w:rsidRDefault="00057887">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p>
    <w:p w:rsidR="00E67B3F" w:rsidRDefault="00E67B3F">
      <w:pPr>
        <w:widowControl/>
        <w:jc w:val="center"/>
        <w:rPr>
          <w:rFonts w:ascii="黑体" w:eastAsia="黑体" w:hAnsi="黑体" w:cstheme="minorBidi"/>
          <w:sz w:val="28"/>
          <w:szCs w:val="28"/>
        </w:rPr>
      </w:pPr>
      <w:r w:rsidRPr="00E67B3F">
        <w:rPr>
          <w:rFonts w:ascii="黑体" w:eastAsia="黑体" w:hAnsi="黑体"/>
          <w:color w:val="000000"/>
          <w:sz w:val="48"/>
          <w:szCs w:val="48"/>
        </w:rPr>
        <w:fldChar w:fldCharType="begin"/>
      </w:r>
      <w:r w:rsidR="00057887">
        <w:rPr>
          <w:rFonts w:ascii="黑体" w:eastAsia="黑体" w:hAnsi="黑体"/>
          <w:color w:val="000000"/>
          <w:sz w:val="48"/>
          <w:szCs w:val="48"/>
        </w:rPr>
        <w:instrText xml:space="preserve"> TOC \o "1-2" \h \z \u </w:instrText>
      </w:r>
      <w:r w:rsidRPr="00E67B3F">
        <w:rPr>
          <w:rFonts w:ascii="黑体" w:eastAsia="黑体" w:hAnsi="黑体"/>
          <w:color w:val="000000"/>
          <w:sz w:val="48"/>
          <w:szCs w:val="48"/>
        </w:rPr>
        <w:fldChar w:fldCharType="separate"/>
      </w:r>
    </w:p>
    <w:p w:rsidR="00E67B3F" w:rsidRDefault="00057887">
      <w:pPr>
        <w:pStyle w:val="10"/>
      </w:pPr>
      <w:r>
        <w:rPr>
          <w:rFonts w:hint="eastAsia"/>
        </w:rPr>
        <w:t>公开时间：</w:t>
      </w:r>
      <w:r>
        <w:rPr>
          <w:rFonts w:hint="eastAsia"/>
        </w:rPr>
        <w:t>2019</w:t>
      </w:r>
      <w:r>
        <w:rPr>
          <w:rFonts w:hint="eastAsia"/>
        </w:rPr>
        <w:t>年</w:t>
      </w:r>
      <w:r>
        <w:t>9</w:t>
      </w:r>
      <w:r>
        <w:rPr>
          <w:rFonts w:hint="eastAsia"/>
        </w:rPr>
        <w:t>月</w:t>
      </w:r>
      <w:r>
        <w:rPr>
          <w:rFonts w:hint="eastAsia"/>
        </w:rPr>
        <w:t>29</w:t>
      </w:r>
      <w:r>
        <w:rPr>
          <w:rFonts w:hint="eastAsia"/>
        </w:rPr>
        <w:t>日</w:t>
      </w:r>
    </w:p>
    <w:p w:rsidR="00E67B3F" w:rsidRDefault="00E67B3F"/>
    <w:p w:rsidR="00E67B3F" w:rsidRDefault="00E67B3F">
      <w:pPr>
        <w:pStyle w:val="10"/>
        <w:rPr>
          <w:rFonts w:cstheme="minorBidi"/>
        </w:rPr>
      </w:pPr>
      <w:hyperlink w:anchor="_Toc15396599" w:history="1">
        <w:r w:rsidR="00057887">
          <w:rPr>
            <w:rStyle w:val="aa"/>
            <w:rFonts w:hint="eastAsia"/>
          </w:rPr>
          <w:t>第一部分部门概况</w:t>
        </w:r>
        <w:r w:rsidR="00057887">
          <w:tab/>
        </w:r>
        <w:r w:rsidR="00057887">
          <w:rPr>
            <w:rFonts w:hint="eastAsia"/>
          </w:rPr>
          <w:t>4</w:t>
        </w:r>
      </w:hyperlink>
    </w:p>
    <w:p w:rsidR="00E67B3F" w:rsidRDefault="00E67B3F">
      <w:pPr>
        <w:pStyle w:val="20"/>
        <w:rPr>
          <w:rFonts w:ascii="仿宋" w:eastAsia="仿宋" w:hAnsi="仿宋" w:cstheme="minorBidi"/>
          <w:sz w:val="28"/>
          <w:szCs w:val="28"/>
        </w:rPr>
      </w:pPr>
      <w:hyperlink w:anchor="_Toc15396600" w:history="1">
        <w:r w:rsidR="00057887">
          <w:rPr>
            <w:rStyle w:val="aa"/>
            <w:rFonts w:ascii="仿宋" w:eastAsia="仿宋" w:hAnsi="仿宋" w:hint="eastAsia"/>
            <w:sz w:val="28"/>
            <w:szCs w:val="28"/>
          </w:rPr>
          <w:t>一、基本职能及主要工作</w:t>
        </w:r>
        <w:r w:rsidR="00057887">
          <w:rPr>
            <w:rFonts w:ascii="仿宋" w:eastAsia="仿宋" w:hAnsi="仿宋"/>
            <w:sz w:val="28"/>
            <w:szCs w:val="28"/>
          </w:rPr>
          <w:tab/>
        </w:r>
        <w:r w:rsidR="00057887">
          <w:rPr>
            <w:rFonts w:ascii="仿宋" w:eastAsia="仿宋" w:hAnsi="仿宋" w:hint="eastAsia"/>
            <w:sz w:val="28"/>
            <w:szCs w:val="28"/>
          </w:rPr>
          <w:t>4</w:t>
        </w:r>
      </w:hyperlink>
    </w:p>
    <w:p w:rsidR="00E67B3F" w:rsidRDefault="00E67B3F">
      <w:pPr>
        <w:pStyle w:val="20"/>
        <w:rPr>
          <w:rFonts w:ascii="仿宋" w:eastAsia="仿宋" w:hAnsi="仿宋" w:cstheme="minorBidi"/>
          <w:sz w:val="28"/>
          <w:szCs w:val="28"/>
        </w:rPr>
      </w:pPr>
      <w:hyperlink w:anchor="_Toc15396601" w:history="1">
        <w:r w:rsidR="00057887">
          <w:rPr>
            <w:rStyle w:val="aa"/>
            <w:rFonts w:ascii="仿宋" w:eastAsia="仿宋" w:hAnsi="仿宋" w:hint="eastAsia"/>
            <w:sz w:val="28"/>
            <w:szCs w:val="28"/>
          </w:rPr>
          <w:t>二、机构设置</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_Toc15396601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6</w:t>
        </w:r>
        <w:r>
          <w:rPr>
            <w:rFonts w:ascii="仿宋" w:eastAsia="仿宋" w:hAnsi="仿宋"/>
            <w:sz w:val="28"/>
            <w:szCs w:val="28"/>
          </w:rPr>
          <w:fldChar w:fldCharType="end"/>
        </w:r>
      </w:hyperlink>
    </w:p>
    <w:p w:rsidR="00E67B3F" w:rsidRDefault="00E67B3F">
      <w:pPr>
        <w:pStyle w:val="10"/>
      </w:pPr>
      <w:hyperlink w:anchor="_Toc15396602" w:history="1">
        <w:r w:rsidR="00057887">
          <w:rPr>
            <w:rStyle w:val="aa"/>
            <w:rFonts w:hint="eastAsia"/>
          </w:rPr>
          <w:t>第二部分</w:t>
        </w:r>
        <w:r w:rsidR="00057887">
          <w:rPr>
            <w:rStyle w:val="aa"/>
          </w:rPr>
          <w:t xml:space="preserve"> 2018</w:t>
        </w:r>
        <w:r w:rsidR="00057887">
          <w:rPr>
            <w:rStyle w:val="aa"/>
            <w:rFonts w:hint="eastAsia"/>
          </w:rPr>
          <w:t>年度部门决算情况说明</w:t>
        </w:r>
        <w:r w:rsidR="00057887">
          <w:tab/>
        </w:r>
        <w:r>
          <w:fldChar w:fldCharType="begin"/>
        </w:r>
        <w:r w:rsidR="00057887">
          <w:instrText xml:space="preserve"> PAGEREF _Toc15396602 \h </w:instrText>
        </w:r>
        <w:r>
          <w:fldChar w:fldCharType="separate"/>
        </w:r>
        <w:r w:rsidR="00057887">
          <w:t>6</w:t>
        </w:r>
        <w:r>
          <w:fldChar w:fldCharType="end"/>
        </w:r>
      </w:hyperlink>
    </w:p>
    <w:p w:rsidR="00E67B3F" w:rsidRDefault="00E67B3F">
      <w:pPr>
        <w:pStyle w:val="20"/>
        <w:rPr>
          <w:rFonts w:ascii="仿宋" w:eastAsia="仿宋" w:hAnsi="仿宋" w:cstheme="minorBidi"/>
          <w:sz w:val="28"/>
          <w:szCs w:val="28"/>
        </w:rPr>
      </w:pPr>
      <w:hyperlink w:anchor="_Toc15396603" w:history="1">
        <w:r w:rsidR="00057887">
          <w:rPr>
            <w:rStyle w:val="aa"/>
            <w:rFonts w:ascii="仿宋" w:eastAsia="仿宋" w:hAnsi="仿宋" w:cstheme="majorBidi" w:hint="eastAsia"/>
            <w:bCs/>
            <w:sz w:val="28"/>
            <w:szCs w:val="28"/>
          </w:rPr>
          <w:t>一、</w:t>
        </w:r>
        <w:r w:rsidR="00057887">
          <w:rPr>
            <w:rStyle w:val="aa"/>
            <w:rFonts w:ascii="仿宋" w:eastAsia="仿宋" w:hAnsi="仿宋" w:hint="eastAsia"/>
            <w:sz w:val="28"/>
            <w:szCs w:val="28"/>
          </w:rPr>
          <w:t>收</w:t>
        </w:r>
        <w:r w:rsidR="00057887">
          <w:rPr>
            <w:rStyle w:val="aa"/>
            <w:rFonts w:ascii="仿宋" w:eastAsia="仿宋" w:hAnsi="仿宋" w:cstheme="majorBidi" w:hint="eastAsia"/>
            <w:bCs/>
            <w:sz w:val="28"/>
            <w:szCs w:val="28"/>
          </w:rPr>
          <w:t>入支出决算总体情况说明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w:instrText>
        </w:r>
        <w:r w:rsidR="00057887">
          <w:rPr>
            <w:rFonts w:ascii="仿宋" w:eastAsia="仿宋" w:hAnsi="仿宋"/>
            <w:sz w:val="28"/>
            <w:szCs w:val="28"/>
          </w:rPr>
          <w:instrText xml:space="preserve">AGEREF _Toc15396603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6</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04" w:history="1">
        <w:r w:rsidR="00057887">
          <w:rPr>
            <w:rStyle w:val="aa"/>
            <w:rFonts w:ascii="仿宋" w:eastAsia="仿宋" w:hAnsi="仿宋" w:cstheme="majorBidi" w:hint="eastAsia"/>
            <w:bCs/>
            <w:sz w:val="28"/>
            <w:szCs w:val="28"/>
          </w:rPr>
          <w:t>二、</w:t>
        </w:r>
        <w:r w:rsidR="00057887">
          <w:rPr>
            <w:rStyle w:val="aa"/>
            <w:rFonts w:ascii="仿宋" w:eastAsia="仿宋" w:hAnsi="仿宋" w:hint="eastAsia"/>
            <w:sz w:val="28"/>
            <w:szCs w:val="28"/>
          </w:rPr>
          <w:t>收</w:t>
        </w:r>
        <w:r w:rsidR="00057887">
          <w:rPr>
            <w:rStyle w:val="aa"/>
            <w:rFonts w:ascii="仿宋" w:eastAsia="仿宋" w:hAnsi="仿宋" w:cstheme="majorBidi" w:hint="eastAsia"/>
            <w:bCs/>
            <w:sz w:val="28"/>
            <w:szCs w:val="28"/>
          </w:rPr>
          <w:t>入决算情况说明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_Toc15396604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7</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05" w:history="1">
        <w:r w:rsidR="00057887">
          <w:rPr>
            <w:rStyle w:val="aa"/>
            <w:rFonts w:ascii="仿宋" w:eastAsia="仿宋" w:hAnsi="仿宋" w:cstheme="majorBidi" w:hint="eastAsia"/>
            <w:bCs/>
            <w:sz w:val="28"/>
            <w:szCs w:val="28"/>
          </w:rPr>
          <w:t>三、</w:t>
        </w:r>
        <w:r w:rsidR="00057887">
          <w:rPr>
            <w:rStyle w:val="aa"/>
            <w:rFonts w:ascii="仿宋" w:eastAsia="仿宋" w:hAnsi="仿宋" w:hint="eastAsia"/>
            <w:sz w:val="28"/>
            <w:szCs w:val="28"/>
          </w:rPr>
          <w:t>支</w:t>
        </w:r>
        <w:r w:rsidR="00057887">
          <w:rPr>
            <w:rStyle w:val="aa"/>
            <w:rFonts w:ascii="仿宋" w:eastAsia="仿宋" w:hAnsi="仿宋" w:cstheme="majorBidi" w:hint="eastAsia"/>
            <w:bCs/>
            <w:sz w:val="28"/>
            <w:szCs w:val="28"/>
          </w:rPr>
          <w:t>出决算情况说明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_Toc15396605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7</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06" w:history="1">
        <w:r w:rsidR="00057887">
          <w:rPr>
            <w:rStyle w:val="aa"/>
            <w:rFonts w:ascii="仿宋" w:eastAsia="仿宋" w:hAnsi="仿宋" w:hint="eastAsia"/>
            <w:sz w:val="28"/>
            <w:szCs w:val="28"/>
          </w:rPr>
          <w:t>四、财</w:t>
        </w:r>
        <w:r w:rsidR="00057887">
          <w:rPr>
            <w:rStyle w:val="aa"/>
            <w:rFonts w:ascii="仿宋" w:eastAsia="仿宋" w:hAnsi="仿宋" w:cstheme="majorBidi" w:hint="eastAsia"/>
            <w:bCs/>
            <w:sz w:val="28"/>
            <w:szCs w:val="28"/>
          </w:rPr>
          <w:t>政拨款收入支出决算总体情况说明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w:instrText>
        </w:r>
        <w:r w:rsidR="00057887">
          <w:rPr>
            <w:rFonts w:ascii="仿宋" w:eastAsia="仿宋" w:hAnsi="仿宋"/>
            <w:sz w:val="28"/>
            <w:szCs w:val="28"/>
          </w:rPr>
          <w:instrText xml:space="preserve">EF _Toc15396606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8</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07" w:history="1">
        <w:r w:rsidR="00057887">
          <w:rPr>
            <w:rStyle w:val="aa"/>
            <w:rFonts w:ascii="仿宋" w:eastAsia="仿宋" w:hAnsi="仿宋" w:hint="eastAsia"/>
            <w:sz w:val="28"/>
            <w:szCs w:val="28"/>
          </w:rPr>
          <w:t>五、一</w:t>
        </w:r>
        <w:r w:rsidR="00057887">
          <w:rPr>
            <w:rStyle w:val="aa"/>
            <w:rFonts w:ascii="仿宋" w:eastAsia="仿宋" w:hAnsi="仿宋" w:cstheme="majorBidi" w:hint="eastAsia"/>
            <w:bCs/>
            <w:sz w:val="28"/>
            <w:szCs w:val="28"/>
          </w:rPr>
          <w:t>般公共预算财政拨款支出决算情况说明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_Toc15396607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9</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08" w:history="1">
        <w:r w:rsidR="00057887">
          <w:rPr>
            <w:rStyle w:val="aa"/>
            <w:rFonts w:ascii="仿宋" w:eastAsia="仿宋" w:hAnsi="仿宋" w:hint="eastAsia"/>
            <w:sz w:val="28"/>
            <w:szCs w:val="28"/>
          </w:rPr>
          <w:t>六、一</w:t>
        </w:r>
        <w:r w:rsidR="00057887">
          <w:rPr>
            <w:rStyle w:val="aa"/>
            <w:rFonts w:ascii="仿宋" w:eastAsia="仿宋" w:hAnsi="仿宋" w:cstheme="majorBidi" w:hint="eastAsia"/>
            <w:bCs/>
            <w:sz w:val="28"/>
            <w:szCs w:val="28"/>
          </w:rPr>
          <w:t>般公共预算财政拨款基本支出决算情况说明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_Toc15396608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12</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09" w:history="1">
        <w:r w:rsidR="00057887">
          <w:rPr>
            <w:rStyle w:val="aa"/>
            <w:rFonts w:ascii="仿宋" w:eastAsia="仿宋" w:hAnsi="仿宋" w:hint="eastAsia"/>
            <w:sz w:val="28"/>
            <w:szCs w:val="28"/>
          </w:rPr>
          <w:t>七、</w:t>
        </w:r>
        <w:r w:rsidR="00057887">
          <w:rPr>
            <w:rStyle w:val="aa"/>
            <w:rFonts w:ascii="仿宋" w:eastAsia="仿宋" w:hAnsi="仿宋"/>
            <w:sz w:val="28"/>
            <w:szCs w:val="28"/>
          </w:rPr>
          <w:t>“</w:t>
        </w:r>
        <w:r w:rsidR="00057887">
          <w:rPr>
            <w:rStyle w:val="aa"/>
            <w:rFonts w:ascii="仿宋" w:eastAsia="仿宋" w:hAnsi="仿宋" w:cstheme="majorBidi" w:hint="eastAsia"/>
            <w:bCs/>
            <w:sz w:val="28"/>
            <w:szCs w:val="28"/>
          </w:rPr>
          <w:t>三公”经费财政拨款支出决算情况说明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_Toc15396609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13</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10" w:history="1">
        <w:r w:rsidR="00057887">
          <w:rPr>
            <w:rStyle w:val="aa"/>
            <w:rFonts w:ascii="仿宋" w:eastAsia="仿宋" w:hAnsi="仿宋" w:hint="eastAsia"/>
            <w:sz w:val="28"/>
            <w:szCs w:val="28"/>
          </w:rPr>
          <w:t>八、</w:t>
        </w:r>
        <w:r w:rsidR="00057887">
          <w:rPr>
            <w:rStyle w:val="aa"/>
            <w:rFonts w:ascii="仿宋" w:eastAsia="仿宋" w:hAnsi="仿宋" w:cstheme="majorBidi" w:hint="eastAsia"/>
            <w:bCs/>
            <w:sz w:val="28"/>
            <w:szCs w:val="28"/>
          </w:rPr>
          <w:t>政府性基金预算支出决算情况说明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_Toc15396610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15</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11" w:history="1">
        <w:r w:rsidR="00057887">
          <w:rPr>
            <w:rStyle w:val="aa"/>
            <w:rFonts w:ascii="仿宋" w:eastAsia="仿宋" w:hAnsi="仿宋" w:cstheme="majorBidi" w:hint="eastAsia"/>
            <w:bCs/>
            <w:sz w:val="28"/>
            <w:szCs w:val="28"/>
          </w:rPr>
          <w:t>九、</w:t>
        </w:r>
        <w:r w:rsidR="00057887">
          <w:rPr>
            <w:rStyle w:val="aa"/>
            <w:rFonts w:ascii="仿宋" w:eastAsia="仿宋" w:hAnsi="仿宋" w:hint="eastAsia"/>
            <w:sz w:val="28"/>
            <w:szCs w:val="28"/>
          </w:rPr>
          <w:t xml:space="preserve"> </w:t>
        </w:r>
        <w:r w:rsidR="00057887">
          <w:rPr>
            <w:rStyle w:val="aa"/>
            <w:rFonts w:ascii="仿宋" w:eastAsia="仿宋" w:hAnsi="仿宋" w:hint="eastAsia"/>
            <w:sz w:val="28"/>
            <w:szCs w:val="28"/>
          </w:rPr>
          <w:t>国</w:t>
        </w:r>
        <w:r w:rsidR="00057887">
          <w:rPr>
            <w:rStyle w:val="aa"/>
            <w:rFonts w:ascii="仿宋" w:eastAsia="仿宋" w:hAnsi="仿宋" w:cstheme="majorBidi" w:hint="eastAsia"/>
            <w:bCs/>
            <w:sz w:val="28"/>
            <w:szCs w:val="28"/>
          </w:rPr>
          <w:t>有资本经营预算支出决算情况说明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_Toc15396611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15</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12" w:history="1">
        <w:r w:rsidR="00057887">
          <w:rPr>
            <w:rStyle w:val="aa"/>
            <w:rFonts w:ascii="仿宋" w:eastAsia="仿宋" w:hAnsi="仿宋" w:hint="eastAsia"/>
            <w:sz w:val="28"/>
            <w:szCs w:val="28"/>
          </w:rPr>
          <w:t>十</w:t>
        </w:r>
        <w:r w:rsidR="00057887">
          <w:rPr>
            <w:rStyle w:val="aa"/>
            <w:rFonts w:ascii="仿宋" w:eastAsia="仿宋" w:hAnsi="仿宋" w:cstheme="majorBidi" w:hint="eastAsia"/>
            <w:bCs/>
            <w:sz w:val="28"/>
            <w:szCs w:val="28"/>
          </w:rPr>
          <w:t>一、其他重要事项的情况说明</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_Toc15396612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26</w:t>
        </w:r>
        <w:r>
          <w:rPr>
            <w:rFonts w:ascii="仿宋" w:eastAsia="仿宋" w:hAnsi="仿宋"/>
            <w:sz w:val="28"/>
            <w:szCs w:val="28"/>
          </w:rPr>
          <w:fldChar w:fldCharType="end"/>
        </w:r>
      </w:hyperlink>
    </w:p>
    <w:p w:rsidR="00E67B3F" w:rsidRDefault="00E67B3F">
      <w:pPr>
        <w:pStyle w:val="10"/>
        <w:rPr>
          <w:rFonts w:cstheme="minorBidi"/>
        </w:rPr>
      </w:pPr>
      <w:hyperlink w:anchor="_Toc15396613" w:history="1">
        <w:r w:rsidR="00057887">
          <w:rPr>
            <w:rStyle w:val="aa"/>
            <w:rFonts w:hint="eastAsia"/>
            <w:bCs/>
            <w:kern w:val="44"/>
          </w:rPr>
          <w:t>第三部分</w:t>
        </w:r>
        <w:r w:rsidR="00057887">
          <w:rPr>
            <w:rStyle w:val="aa"/>
            <w:rFonts w:hint="eastAsia"/>
          </w:rPr>
          <w:t xml:space="preserve"> </w:t>
        </w:r>
        <w:r w:rsidR="00057887">
          <w:rPr>
            <w:rStyle w:val="aa"/>
            <w:rFonts w:hint="eastAsia"/>
          </w:rPr>
          <w:t>名</w:t>
        </w:r>
        <w:r w:rsidR="00057887">
          <w:rPr>
            <w:rStyle w:val="aa"/>
            <w:rFonts w:hint="eastAsia"/>
            <w:bCs/>
            <w:kern w:val="44"/>
          </w:rPr>
          <w:t>词解释</w:t>
        </w:r>
        <w:r w:rsidR="00057887">
          <w:tab/>
        </w:r>
        <w:r>
          <w:fldChar w:fldCharType="begin"/>
        </w:r>
        <w:r w:rsidR="00057887">
          <w:instrText xml:space="preserve"> PAGEREF _Toc15396613 \h </w:instrText>
        </w:r>
        <w:r>
          <w:fldChar w:fldCharType="separate"/>
        </w:r>
        <w:r w:rsidR="00057887">
          <w:t>28</w:t>
        </w:r>
        <w:r>
          <w:fldChar w:fldCharType="end"/>
        </w:r>
      </w:hyperlink>
    </w:p>
    <w:p w:rsidR="00E67B3F" w:rsidRDefault="00E67B3F">
      <w:pPr>
        <w:pStyle w:val="10"/>
        <w:rPr>
          <w:rFonts w:cstheme="minorBidi"/>
        </w:rPr>
      </w:pPr>
      <w:hyperlink w:anchor="_Toc15396614" w:history="1">
        <w:r w:rsidR="00057887">
          <w:rPr>
            <w:rStyle w:val="aa"/>
            <w:rFonts w:hint="eastAsia"/>
          </w:rPr>
          <w:t>第</w:t>
        </w:r>
        <w:r w:rsidR="00057887">
          <w:rPr>
            <w:rStyle w:val="aa"/>
            <w:rFonts w:hint="eastAsia"/>
            <w:bCs/>
            <w:kern w:val="44"/>
          </w:rPr>
          <w:t>四部分附件</w:t>
        </w:r>
        <w:r w:rsidR="00057887">
          <w:tab/>
        </w:r>
        <w:r>
          <w:fldChar w:fldCharType="begin"/>
        </w:r>
        <w:r w:rsidR="00057887">
          <w:instrText xml:space="preserve"> PAGEREF _Toc15396614 \h </w:instrText>
        </w:r>
        <w:r>
          <w:fldChar w:fldCharType="separate"/>
        </w:r>
        <w:r w:rsidR="00057887">
          <w:t>32</w:t>
        </w:r>
        <w:r>
          <w:fldChar w:fldCharType="end"/>
        </w:r>
      </w:hyperlink>
    </w:p>
    <w:p w:rsidR="00E67B3F" w:rsidRDefault="00E67B3F">
      <w:pPr>
        <w:pStyle w:val="20"/>
        <w:rPr>
          <w:rFonts w:ascii="仿宋" w:eastAsia="仿宋" w:hAnsi="仿宋" w:cstheme="minorBidi"/>
          <w:sz w:val="28"/>
          <w:szCs w:val="28"/>
        </w:rPr>
      </w:pPr>
      <w:hyperlink w:anchor="_Toc15396615" w:history="1">
        <w:r w:rsidR="00057887">
          <w:rPr>
            <w:rStyle w:val="aa"/>
            <w:rFonts w:ascii="仿宋" w:eastAsia="仿宋" w:hAnsi="仿宋" w:hint="eastAsia"/>
            <w:kern w:val="44"/>
            <w:sz w:val="28"/>
            <w:szCs w:val="28"/>
          </w:rPr>
          <w:t>附件</w:t>
        </w:r>
        <w:r w:rsidR="00057887">
          <w:rPr>
            <w:rStyle w:val="aa"/>
            <w:rFonts w:ascii="仿宋" w:eastAsia="仿宋" w:hAnsi="仿宋"/>
            <w:kern w:val="44"/>
            <w:sz w:val="28"/>
            <w:szCs w:val="28"/>
          </w:rPr>
          <w:t>1</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_Toc15396615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32</w:t>
        </w:r>
        <w:r>
          <w:rPr>
            <w:rFonts w:ascii="仿宋" w:eastAsia="仿宋" w:hAnsi="仿宋"/>
            <w:sz w:val="28"/>
            <w:szCs w:val="28"/>
          </w:rPr>
          <w:fldChar w:fldCharType="end"/>
        </w:r>
      </w:hyperlink>
    </w:p>
    <w:p w:rsidR="00E67B3F" w:rsidRDefault="00E67B3F">
      <w:pPr>
        <w:pStyle w:val="20"/>
        <w:rPr>
          <w:rFonts w:ascii="仿宋" w:eastAsia="仿宋" w:hAnsi="仿宋" w:cstheme="minorBidi"/>
          <w:sz w:val="28"/>
          <w:szCs w:val="28"/>
        </w:rPr>
      </w:pPr>
      <w:hyperlink w:anchor="_Toc15396617" w:history="1">
        <w:r w:rsidR="00057887">
          <w:rPr>
            <w:rStyle w:val="aa"/>
            <w:rFonts w:ascii="仿宋" w:eastAsia="仿宋" w:hAnsi="仿宋" w:hint="eastAsia"/>
            <w:kern w:val="44"/>
            <w:sz w:val="28"/>
            <w:szCs w:val="28"/>
          </w:rPr>
          <w:t>附件</w:t>
        </w:r>
        <w:r w:rsidR="00057887">
          <w:rPr>
            <w:rStyle w:val="aa"/>
            <w:rFonts w:ascii="仿宋" w:eastAsia="仿宋" w:hAnsi="仿宋"/>
            <w:kern w:val="44"/>
            <w:sz w:val="28"/>
            <w:szCs w:val="28"/>
          </w:rPr>
          <w:t>2</w:t>
        </w:r>
        <w:r w:rsidR="00057887">
          <w:rPr>
            <w:rFonts w:ascii="仿宋" w:eastAsia="仿宋" w:hAnsi="仿宋"/>
            <w:sz w:val="28"/>
            <w:szCs w:val="28"/>
          </w:rPr>
          <w:tab/>
        </w:r>
        <w:r>
          <w:rPr>
            <w:rFonts w:ascii="仿宋" w:eastAsia="仿宋" w:hAnsi="仿宋"/>
            <w:sz w:val="28"/>
            <w:szCs w:val="28"/>
          </w:rPr>
          <w:fldChar w:fldCharType="begin"/>
        </w:r>
        <w:r w:rsidR="00057887">
          <w:rPr>
            <w:rFonts w:ascii="仿宋" w:eastAsia="仿宋" w:hAnsi="仿宋"/>
            <w:sz w:val="28"/>
            <w:szCs w:val="28"/>
          </w:rPr>
          <w:instrText xml:space="preserve"> PAGEREF _Toc15396617 \h </w:instrText>
        </w:r>
        <w:r>
          <w:rPr>
            <w:rFonts w:ascii="仿宋" w:eastAsia="仿宋" w:hAnsi="仿宋"/>
            <w:sz w:val="28"/>
            <w:szCs w:val="28"/>
          </w:rPr>
        </w:r>
        <w:r>
          <w:rPr>
            <w:rFonts w:ascii="仿宋" w:eastAsia="仿宋" w:hAnsi="仿宋"/>
            <w:sz w:val="28"/>
            <w:szCs w:val="28"/>
          </w:rPr>
          <w:fldChar w:fldCharType="separate"/>
        </w:r>
        <w:r w:rsidR="00057887">
          <w:rPr>
            <w:rFonts w:ascii="仿宋" w:eastAsia="仿宋" w:hAnsi="仿宋"/>
            <w:sz w:val="28"/>
            <w:szCs w:val="28"/>
          </w:rPr>
          <w:t>50</w:t>
        </w:r>
        <w:r>
          <w:rPr>
            <w:rFonts w:ascii="仿宋" w:eastAsia="仿宋" w:hAnsi="仿宋"/>
            <w:sz w:val="28"/>
            <w:szCs w:val="28"/>
          </w:rPr>
          <w:fldChar w:fldCharType="end"/>
        </w:r>
      </w:hyperlink>
    </w:p>
    <w:p w:rsidR="00E67B3F" w:rsidRDefault="00E67B3F">
      <w:pPr>
        <w:pStyle w:val="10"/>
        <w:rPr>
          <w:rFonts w:cstheme="minorBidi"/>
        </w:rPr>
      </w:pPr>
      <w:hyperlink w:anchor="_Toc15396618" w:history="1">
        <w:r w:rsidR="00057887">
          <w:rPr>
            <w:rStyle w:val="aa"/>
            <w:rFonts w:hint="eastAsia"/>
          </w:rPr>
          <w:t>第</w:t>
        </w:r>
        <w:r w:rsidR="00057887">
          <w:rPr>
            <w:rStyle w:val="aa"/>
            <w:rFonts w:hint="eastAsia"/>
            <w:bCs/>
            <w:kern w:val="44"/>
          </w:rPr>
          <w:t>五部分附表</w:t>
        </w:r>
        <w:r w:rsidR="00057887">
          <w:tab/>
        </w:r>
        <w:r>
          <w:fldChar w:fldCharType="begin"/>
        </w:r>
        <w:r w:rsidR="00057887">
          <w:instrText xml:space="preserve"> PAGEREF _Toc15396618 \h</w:instrText>
        </w:r>
        <w:r w:rsidR="00057887">
          <w:instrText xml:space="preserve"> </w:instrText>
        </w:r>
        <w:r>
          <w:fldChar w:fldCharType="separate"/>
        </w:r>
        <w:r w:rsidR="00057887">
          <w:t>69</w:t>
        </w:r>
        <w: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一、</w:t>
      </w:r>
      <w:hyperlink w:anchor="_Toc15396619" w:history="1">
        <w:r>
          <w:rPr>
            <w:rStyle w:val="aa"/>
            <w:rFonts w:ascii="仿宋" w:eastAsia="仿宋" w:hAnsi="仿宋" w:hint="eastAsia"/>
            <w:sz w:val="28"/>
            <w:szCs w:val="28"/>
          </w:rPr>
          <w:t>收入支出决算总表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_Toc15396619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二、</w:t>
      </w:r>
      <w:hyperlink w:anchor="_Toc15396620" w:history="1">
        <w:r>
          <w:rPr>
            <w:rStyle w:val="aa"/>
            <w:rFonts w:ascii="仿宋" w:eastAsia="仿宋" w:hAnsi="仿宋" w:hint="eastAsia"/>
            <w:sz w:val="28"/>
            <w:szCs w:val="28"/>
          </w:rPr>
          <w:t>收入总表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_Toc15396620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三、</w:t>
      </w:r>
      <w:hyperlink w:anchor="_Toc15396621" w:history="1">
        <w:r>
          <w:rPr>
            <w:rStyle w:val="aa"/>
            <w:rFonts w:ascii="仿宋" w:eastAsia="仿宋" w:hAnsi="仿宋" w:hint="eastAsia"/>
            <w:sz w:val="28"/>
            <w:szCs w:val="28"/>
          </w:rPr>
          <w:t>支出总表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_Toc15396621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四、</w:t>
      </w:r>
      <w:hyperlink w:anchor="_Toc15396622" w:history="1">
        <w:r>
          <w:rPr>
            <w:rStyle w:val="aa"/>
            <w:rFonts w:ascii="仿宋" w:eastAsia="仿宋" w:hAnsi="仿宋" w:hint="eastAsia"/>
            <w:sz w:val="28"/>
            <w:szCs w:val="28"/>
          </w:rPr>
          <w:t>财政拨款收入支出决算总表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_Toc15396622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sz w:val="28"/>
          <w:szCs w:val="28"/>
        </w:rPr>
      </w:pPr>
      <w:r>
        <w:rPr>
          <w:rFonts w:ascii="仿宋" w:eastAsia="仿宋" w:hAnsi="仿宋" w:hint="eastAsia"/>
          <w:sz w:val="28"/>
          <w:szCs w:val="28"/>
        </w:rPr>
        <w:t>五、</w:t>
      </w:r>
      <w:hyperlink w:anchor="_Toc15396623" w:history="1">
        <w:r>
          <w:rPr>
            <w:rFonts w:ascii="仿宋" w:eastAsia="仿宋" w:hAnsi="仿宋" w:hint="eastAsia"/>
            <w:sz w:val="28"/>
            <w:szCs w:val="28"/>
          </w:rPr>
          <w:t>财政拨款支出决算明细表（政府经济分类科目）</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_Toc15396623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六、</w:t>
      </w:r>
      <w:hyperlink w:anchor="_Toc15396624" w:history="1">
        <w:r>
          <w:rPr>
            <w:rStyle w:val="aa"/>
            <w:rFonts w:ascii="仿宋" w:eastAsia="仿宋" w:hAnsi="仿宋" w:hint="eastAsia"/>
            <w:sz w:val="28"/>
            <w:szCs w:val="28"/>
          </w:rPr>
          <w:t>一般公共预算财政拨款支出决算表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_Toc15396624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七、</w:t>
      </w:r>
      <w:hyperlink w:anchor="_Toc15396625" w:history="1">
        <w:r>
          <w:rPr>
            <w:rStyle w:val="aa"/>
            <w:rFonts w:ascii="仿宋" w:eastAsia="仿宋" w:hAnsi="仿宋" w:hint="eastAsia"/>
            <w:sz w:val="28"/>
            <w:szCs w:val="28"/>
          </w:rPr>
          <w:t>一般公共预算财政拨款支出决算明细表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_Toc15396625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八、</w:t>
      </w:r>
      <w:hyperlink w:anchor="_Toc15396626" w:history="1">
        <w:r>
          <w:rPr>
            <w:rStyle w:val="aa"/>
            <w:rFonts w:ascii="仿宋" w:eastAsia="仿宋" w:hAnsi="仿宋" w:hint="eastAsia"/>
            <w:sz w:val="28"/>
            <w:szCs w:val="28"/>
          </w:rPr>
          <w:t>一般公共预算财政拨款基本支</w:t>
        </w:r>
        <w:r>
          <w:rPr>
            <w:rStyle w:val="aa"/>
            <w:rFonts w:ascii="仿宋" w:eastAsia="仿宋" w:hAnsi="仿宋" w:hint="eastAsia"/>
            <w:sz w:val="28"/>
            <w:szCs w:val="28"/>
          </w:rPr>
          <w:t>出决算表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_Toc15396626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九、</w:t>
      </w:r>
      <w:hyperlink w:anchor="_Toc15396627" w:history="1">
        <w:r>
          <w:rPr>
            <w:rStyle w:val="aa"/>
            <w:rFonts w:ascii="仿宋" w:eastAsia="仿宋" w:hAnsi="仿宋" w:hint="eastAsia"/>
            <w:sz w:val="28"/>
            <w:szCs w:val="28"/>
          </w:rPr>
          <w:t>一般公共预算财政拨款项目支出决算表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_Toc15396627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十、</w:t>
      </w:r>
      <w:hyperlink w:anchor="_Toc15396628" w:history="1">
        <w:r>
          <w:rPr>
            <w:rStyle w:val="aa"/>
            <w:rFonts w:ascii="仿宋" w:eastAsia="仿宋" w:hAnsi="仿宋" w:hint="eastAsia"/>
            <w:sz w:val="28"/>
            <w:szCs w:val="28"/>
          </w:rPr>
          <w:t>一般公共预算财政拨款“三公”经费支出决算表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_Toc15396628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十一、</w:t>
      </w:r>
      <w:hyperlink w:anchor="_Toc15396629" w:history="1">
        <w:r>
          <w:rPr>
            <w:rStyle w:val="aa"/>
            <w:rFonts w:ascii="仿宋" w:eastAsia="仿宋" w:hAnsi="仿宋" w:hint="eastAsia"/>
            <w:sz w:val="28"/>
            <w:szCs w:val="28"/>
          </w:rPr>
          <w:t>政府性基金预算财政拨款收入支出决算表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_Toc15396629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8"/>
          <w:szCs w:val="28"/>
        </w:rPr>
      </w:pPr>
      <w:r>
        <w:rPr>
          <w:rFonts w:ascii="仿宋" w:eastAsia="仿宋" w:hAnsi="仿宋" w:hint="eastAsia"/>
          <w:sz w:val="28"/>
          <w:szCs w:val="28"/>
        </w:rPr>
        <w:t>十二、</w:t>
      </w:r>
      <w:hyperlink w:anchor="_Toc15396630" w:history="1">
        <w:r>
          <w:rPr>
            <w:rStyle w:val="aa"/>
            <w:rFonts w:ascii="仿宋" w:eastAsia="仿宋" w:hAnsi="仿宋" w:hint="eastAsia"/>
            <w:sz w:val="28"/>
            <w:szCs w:val="28"/>
          </w:rPr>
          <w:t>政府性基金预算财政拨款“三公”经费支出决算表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_Toc15396630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057887">
      <w:pPr>
        <w:pStyle w:val="20"/>
        <w:rPr>
          <w:rFonts w:ascii="仿宋" w:eastAsia="仿宋" w:hAnsi="仿宋" w:cstheme="minorBidi"/>
          <w:sz w:val="24"/>
        </w:rPr>
      </w:pPr>
      <w:r>
        <w:rPr>
          <w:rFonts w:ascii="仿宋" w:eastAsia="仿宋" w:hAnsi="仿宋" w:hint="eastAsia"/>
          <w:sz w:val="28"/>
          <w:szCs w:val="28"/>
        </w:rPr>
        <w:t>十三、</w:t>
      </w:r>
      <w:hyperlink w:anchor="_Toc15396631" w:history="1">
        <w:r>
          <w:rPr>
            <w:rStyle w:val="aa"/>
            <w:rFonts w:ascii="仿宋" w:eastAsia="仿宋" w:hAnsi="仿宋" w:hint="eastAsia"/>
            <w:sz w:val="28"/>
            <w:szCs w:val="28"/>
          </w:rPr>
          <w:t>国有资本经营预算支出决算表</w:t>
        </w:r>
        <w:r>
          <w:rPr>
            <w:rFonts w:ascii="仿宋" w:eastAsia="仿宋" w:hAnsi="仿宋"/>
            <w:sz w:val="28"/>
            <w:szCs w:val="28"/>
          </w:rPr>
          <w:tab/>
        </w:r>
        <w:r w:rsidR="00E67B3F">
          <w:rPr>
            <w:rFonts w:ascii="仿宋" w:eastAsia="仿宋" w:hAnsi="仿宋"/>
            <w:sz w:val="28"/>
            <w:szCs w:val="28"/>
          </w:rPr>
          <w:fldChar w:fldCharType="begin"/>
        </w:r>
        <w:r>
          <w:rPr>
            <w:rFonts w:ascii="仿宋" w:eastAsia="仿宋" w:hAnsi="仿宋"/>
            <w:sz w:val="28"/>
            <w:szCs w:val="28"/>
          </w:rPr>
          <w:instrText xml:space="preserve"> PAGEREF _Toc1539663</w:instrText>
        </w:r>
        <w:r>
          <w:rPr>
            <w:rFonts w:ascii="仿宋" w:eastAsia="仿宋" w:hAnsi="仿宋"/>
            <w:sz w:val="28"/>
            <w:szCs w:val="28"/>
          </w:rPr>
          <w:instrText xml:space="preserve">1 \h </w:instrText>
        </w:r>
        <w:r w:rsidR="00E67B3F">
          <w:rPr>
            <w:rFonts w:ascii="仿宋" w:eastAsia="仿宋" w:hAnsi="仿宋"/>
            <w:sz w:val="28"/>
            <w:szCs w:val="28"/>
          </w:rPr>
        </w:r>
        <w:r w:rsidR="00E67B3F">
          <w:rPr>
            <w:rFonts w:ascii="仿宋" w:eastAsia="仿宋" w:hAnsi="仿宋"/>
            <w:sz w:val="28"/>
            <w:szCs w:val="28"/>
          </w:rPr>
          <w:fldChar w:fldCharType="separate"/>
        </w:r>
        <w:r>
          <w:rPr>
            <w:rFonts w:ascii="仿宋" w:eastAsia="仿宋" w:hAnsi="仿宋"/>
            <w:sz w:val="28"/>
            <w:szCs w:val="28"/>
          </w:rPr>
          <w:t>79</w:t>
        </w:r>
        <w:r w:rsidR="00E67B3F">
          <w:rPr>
            <w:rFonts w:ascii="仿宋" w:eastAsia="仿宋" w:hAnsi="仿宋"/>
            <w:sz w:val="28"/>
            <w:szCs w:val="28"/>
          </w:rPr>
          <w:fldChar w:fldCharType="end"/>
        </w:r>
      </w:hyperlink>
    </w:p>
    <w:p w:rsidR="00E67B3F" w:rsidRDefault="00E67B3F">
      <w:pPr>
        <w:widowControl/>
        <w:jc w:val="left"/>
        <w:rPr>
          <w:rFonts w:ascii="仿宋" w:eastAsia="仿宋" w:hAnsi="仿宋"/>
          <w:color w:val="000000"/>
          <w:sz w:val="24"/>
        </w:rPr>
      </w:pPr>
      <w:r>
        <w:rPr>
          <w:rFonts w:ascii="仿宋" w:eastAsia="仿宋" w:hAnsi="仿宋"/>
          <w:color w:val="000000"/>
          <w:sz w:val="24"/>
        </w:rPr>
        <w:fldChar w:fldCharType="end"/>
      </w:r>
    </w:p>
    <w:p w:rsidR="00E67B3F" w:rsidRDefault="00057887">
      <w:pPr>
        <w:widowControl/>
        <w:jc w:val="left"/>
        <w:rPr>
          <w:rFonts w:ascii="黑体" w:eastAsia="黑体" w:hAnsi="黑体"/>
          <w:bCs/>
          <w:kern w:val="44"/>
          <w:sz w:val="44"/>
          <w:szCs w:val="44"/>
        </w:rPr>
      </w:pPr>
      <w:bookmarkStart w:id="12" w:name="_Toc15377196"/>
      <w:bookmarkStart w:id="13" w:name="_Toc15396599"/>
      <w:r>
        <w:rPr>
          <w:rFonts w:ascii="黑体" w:eastAsia="黑体" w:hAnsi="黑体"/>
          <w:b/>
        </w:rPr>
        <w:br w:type="page"/>
      </w:r>
    </w:p>
    <w:p w:rsidR="00E67B3F" w:rsidRDefault="00057887">
      <w:pPr>
        <w:pStyle w:val="1"/>
        <w:jc w:val="center"/>
        <w:rPr>
          <w:rStyle w:val="1Char"/>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Style w:val="1Char"/>
          <w:rFonts w:ascii="黑体" w:eastAsia="黑体" w:hAnsi="黑体" w:hint="eastAsia"/>
        </w:rPr>
        <w:t>部门概况</w:t>
      </w:r>
      <w:bookmarkEnd w:id="12"/>
      <w:bookmarkEnd w:id="13"/>
    </w:p>
    <w:p w:rsidR="00E67B3F" w:rsidRDefault="00E67B3F">
      <w:pPr>
        <w:widowControl/>
        <w:jc w:val="left"/>
        <w:rPr>
          <w:rFonts w:ascii="黑体" w:eastAsia="黑体"/>
          <w:color w:val="000000"/>
          <w:sz w:val="32"/>
          <w:szCs w:val="32"/>
        </w:rPr>
      </w:pPr>
    </w:p>
    <w:p w:rsidR="00E67B3F" w:rsidRDefault="00057887">
      <w:pPr>
        <w:pStyle w:val="2"/>
        <w:rPr>
          <w:rStyle w:val="2Char"/>
          <w:rFonts w:ascii="仿宋" w:eastAsia="仿宋" w:hAnsi="仿宋"/>
        </w:rPr>
      </w:pPr>
      <w:bookmarkStart w:id="14" w:name="_Toc15377197"/>
      <w:bookmarkStart w:id="15" w:name="_Toc15396600"/>
      <w:r>
        <w:rPr>
          <w:rFonts w:ascii="黑体" w:eastAsia="黑体" w:hAnsi="黑体" w:hint="eastAsia"/>
          <w:b w:val="0"/>
          <w:color w:val="000000"/>
        </w:rPr>
        <w:t>一、基</w:t>
      </w:r>
      <w:r>
        <w:rPr>
          <w:rStyle w:val="2Char"/>
          <w:rFonts w:ascii="黑体" w:eastAsia="黑体" w:hAnsi="黑体" w:hint="eastAsia"/>
        </w:rPr>
        <w:t>本职能及主要工作</w:t>
      </w:r>
      <w:bookmarkEnd w:id="14"/>
      <w:bookmarkEnd w:id="15"/>
    </w:p>
    <w:p w:rsidR="00E67B3F" w:rsidRDefault="00057887">
      <w:pPr>
        <w:pStyle w:val="a4"/>
        <w:adjustRightInd w:val="0"/>
        <w:snapToGrid w:val="0"/>
        <w:spacing w:before="93" w:line="600" w:lineRule="exact"/>
        <w:ind w:firstLineChars="210" w:firstLine="675"/>
        <w:outlineLvl w:val="2"/>
        <w:rPr>
          <w:rFonts w:ascii="仿宋" w:eastAsia="仿宋" w:hAnsi="仿宋"/>
          <w:b/>
          <w:color w:val="000000"/>
          <w:sz w:val="32"/>
          <w:szCs w:val="32"/>
        </w:rPr>
      </w:pPr>
      <w:bookmarkStart w:id="16" w:name="_Toc15377198"/>
      <w:bookmarkStart w:id="17" w:name="_Toc15378445"/>
      <w:r>
        <w:rPr>
          <w:rFonts w:ascii="仿宋" w:eastAsia="仿宋" w:hAnsi="仿宋" w:hint="eastAsia"/>
          <w:b/>
          <w:color w:val="000000"/>
          <w:sz w:val="32"/>
          <w:szCs w:val="32"/>
        </w:rPr>
        <w:t>（一）主要职能</w:t>
      </w:r>
      <w:bookmarkStart w:id="18" w:name="_Toc15377199"/>
      <w:bookmarkStart w:id="19" w:name="_Toc15378446"/>
      <w:bookmarkEnd w:id="16"/>
      <w:bookmarkEnd w:id="17"/>
    </w:p>
    <w:p w:rsidR="00E67B3F" w:rsidRDefault="00057887">
      <w:pPr>
        <w:spacing w:line="560" w:lineRule="exact"/>
        <w:ind w:firstLineChars="200" w:firstLine="640"/>
        <w:rPr>
          <w:rFonts w:ascii="仿宋" w:eastAsia="仿宋" w:hAnsi="仿宋"/>
          <w:bCs/>
          <w:color w:val="000000"/>
          <w:sz w:val="32"/>
          <w:szCs w:val="32"/>
        </w:rPr>
      </w:pPr>
      <w:r>
        <w:rPr>
          <w:rFonts w:ascii="仿宋_GB2312" w:eastAsia="仿宋_GB2312" w:hAnsi="ˎ̥" w:cs="宋体" w:hint="eastAsia"/>
          <w:kern w:val="0"/>
          <w:sz w:val="32"/>
        </w:rPr>
        <w:t>根据《中共阿坝州委</w:t>
      </w:r>
      <w:r>
        <w:rPr>
          <w:rFonts w:ascii="仿宋_GB2312" w:eastAsia="仿宋_GB2312" w:hAnsi="ˎ̥" w:cs="宋体" w:hint="eastAsia"/>
          <w:kern w:val="0"/>
          <w:sz w:val="32"/>
        </w:rPr>
        <w:t xml:space="preserve"> </w:t>
      </w:r>
      <w:r>
        <w:rPr>
          <w:rFonts w:ascii="仿宋_GB2312" w:eastAsia="仿宋_GB2312" w:hAnsi="ˎ̥" w:cs="宋体" w:hint="eastAsia"/>
          <w:kern w:val="0"/>
          <w:sz w:val="32"/>
        </w:rPr>
        <w:t>阿坝州人民政府关于印发〈阿坝州人民政府机构改革方案〉和〈关于阿坝州人民政府机构改革方案的实施意见〉的通知》（</w:t>
      </w:r>
      <w:proofErr w:type="gramStart"/>
      <w:r>
        <w:rPr>
          <w:rFonts w:ascii="仿宋_GB2312" w:eastAsia="仿宋_GB2312" w:hAnsi="ˎ̥" w:cs="宋体" w:hint="eastAsia"/>
          <w:kern w:val="0"/>
          <w:sz w:val="32"/>
        </w:rPr>
        <w:t>阿委发</w:t>
      </w:r>
      <w:proofErr w:type="gramEnd"/>
      <w:r>
        <w:rPr>
          <w:rFonts w:ascii="仿宋_GB2312" w:eastAsia="仿宋_GB2312" w:hAnsi="ˎ̥" w:cs="宋体" w:hint="eastAsia"/>
          <w:kern w:val="0"/>
          <w:sz w:val="32"/>
        </w:rPr>
        <w:t>〔</w:t>
      </w:r>
      <w:r>
        <w:rPr>
          <w:rFonts w:ascii="仿宋_GB2312" w:eastAsia="仿宋_GB2312" w:hAnsi="ˎ̥" w:cs="宋体" w:hint="eastAsia"/>
          <w:kern w:val="0"/>
          <w:sz w:val="32"/>
        </w:rPr>
        <w:t>2010</w:t>
      </w:r>
      <w:r>
        <w:rPr>
          <w:rFonts w:ascii="仿宋_GB2312" w:eastAsia="仿宋_GB2312" w:hAnsi="ˎ̥" w:cs="宋体" w:hint="eastAsia"/>
          <w:kern w:val="0"/>
          <w:sz w:val="32"/>
        </w:rPr>
        <w:t>〕</w:t>
      </w:r>
      <w:r>
        <w:rPr>
          <w:rFonts w:ascii="仿宋_GB2312" w:eastAsia="仿宋_GB2312" w:hAnsi="ˎ̥" w:cs="宋体" w:hint="eastAsia"/>
          <w:kern w:val="0"/>
          <w:sz w:val="32"/>
        </w:rPr>
        <w:t>9</w:t>
      </w:r>
      <w:r>
        <w:rPr>
          <w:rFonts w:ascii="仿宋_GB2312" w:eastAsia="仿宋_GB2312" w:hAnsi="ˎ̥" w:cs="宋体" w:hint="eastAsia"/>
          <w:kern w:val="0"/>
          <w:sz w:val="32"/>
        </w:rPr>
        <w:t>号），设立阿坝州国土资源局（简称国土资源局），为州政府组成部门。基本职能如下：</w:t>
      </w:r>
      <w:r>
        <w:rPr>
          <w:rFonts w:ascii="仿宋_GB2312" w:eastAsia="仿宋_GB2312" w:hAnsi="ˎ̥" w:cs="宋体" w:hint="eastAsia"/>
          <w:kern w:val="0"/>
          <w:sz w:val="32"/>
        </w:rPr>
        <w:t>1</w:t>
      </w:r>
      <w:r>
        <w:rPr>
          <w:rFonts w:ascii="仿宋_GB2312" w:eastAsia="仿宋_GB2312" w:hAnsi="ˎ̥" w:cs="宋体" w:hint="eastAsia"/>
          <w:kern w:val="0"/>
          <w:sz w:val="32"/>
        </w:rPr>
        <w:t>、贯彻执行国家有关国土资源的调控政策、措施和法律、法规，承担保护与合理利用土地资源、矿产资源及地质灾害防治的责任。</w:t>
      </w:r>
      <w:r>
        <w:rPr>
          <w:rFonts w:ascii="仿宋_GB2312" w:eastAsia="仿宋_GB2312" w:hAnsi="ˎ̥" w:cs="宋体" w:hint="eastAsia"/>
          <w:kern w:val="0"/>
          <w:sz w:val="32"/>
        </w:rPr>
        <w:t>2</w:t>
      </w:r>
      <w:r>
        <w:rPr>
          <w:rFonts w:ascii="仿宋_GB2312" w:eastAsia="仿宋_GB2312" w:hAnsi="ˎ̥" w:cs="宋体" w:hint="eastAsia"/>
          <w:kern w:val="0"/>
          <w:sz w:val="32"/>
        </w:rPr>
        <w:t>、承担规范国土资源管理秩序的责任。</w:t>
      </w:r>
      <w:r>
        <w:rPr>
          <w:rFonts w:ascii="仿宋_GB2312" w:eastAsia="仿宋_GB2312" w:hAnsi="ˎ̥" w:cs="宋体" w:hint="eastAsia"/>
          <w:kern w:val="0"/>
          <w:sz w:val="32"/>
        </w:rPr>
        <w:t>3</w:t>
      </w:r>
      <w:r>
        <w:rPr>
          <w:rFonts w:ascii="仿宋_GB2312" w:eastAsia="仿宋_GB2312" w:hAnsi="ˎ̥" w:cs="宋体" w:hint="eastAsia"/>
          <w:kern w:val="0"/>
          <w:sz w:val="32"/>
        </w:rPr>
        <w:t>、承担优化配置国土资源的责任。</w:t>
      </w:r>
      <w:r>
        <w:rPr>
          <w:rFonts w:ascii="仿宋_GB2312" w:eastAsia="仿宋_GB2312" w:hAnsi="ˎ̥" w:cs="宋体" w:hint="eastAsia"/>
          <w:kern w:val="0"/>
          <w:sz w:val="32"/>
        </w:rPr>
        <w:t>4</w:t>
      </w:r>
      <w:r>
        <w:rPr>
          <w:rFonts w:ascii="仿宋_GB2312" w:eastAsia="仿宋_GB2312" w:hAnsi="ˎ̥" w:cs="宋体" w:hint="eastAsia"/>
          <w:kern w:val="0"/>
          <w:sz w:val="32"/>
        </w:rPr>
        <w:t>、负责规范国土资源权属管理。</w:t>
      </w:r>
      <w:r>
        <w:rPr>
          <w:rFonts w:ascii="仿宋_GB2312" w:eastAsia="仿宋_GB2312" w:hAnsi="ˎ̥" w:cs="宋体" w:hint="eastAsia"/>
          <w:kern w:val="0"/>
          <w:sz w:val="32"/>
        </w:rPr>
        <w:t>5</w:t>
      </w:r>
      <w:r>
        <w:rPr>
          <w:rFonts w:ascii="仿宋_GB2312" w:eastAsia="仿宋_GB2312" w:hAnsi="ˎ̥" w:cs="宋体" w:hint="eastAsia"/>
          <w:kern w:val="0"/>
          <w:sz w:val="32"/>
        </w:rPr>
        <w:t>、承担全州耕地保护的责任，确保规划确定的耕地保有量和基本农田面积不减少。</w:t>
      </w:r>
      <w:r>
        <w:rPr>
          <w:rFonts w:ascii="仿宋_GB2312" w:eastAsia="仿宋_GB2312" w:hAnsi="ˎ̥" w:cs="宋体" w:hint="eastAsia"/>
          <w:kern w:val="0"/>
          <w:sz w:val="32"/>
        </w:rPr>
        <w:t>6</w:t>
      </w:r>
      <w:r>
        <w:rPr>
          <w:rFonts w:ascii="仿宋_GB2312" w:eastAsia="仿宋_GB2312" w:hAnsi="ˎ̥" w:cs="宋体" w:hint="eastAsia"/>
          <w:kern w:val="0"/>
          <w:sz w:val="32"/>
        </w:rPr>
        <w:t>、承担及时准确提</w:t>
      </w:r>
      <w:r>
        <w:rPr>
          <w:rFonts w:ascii="仿宋_GB2312" w:eastAsia="仿宋_GB2312" w:hAnsi="ˎ̥" w:cs="宋体" w:hint="eastAsia"/>
          <w:kern w:val="0"/>
          <w:sz w:val="32"/>
        </w:rPr>
        <w:t>供全州土地利用各种数据的责任。</w:t>
      </w:r>
      <w:r>
        <w:rPr>
          <w:rFonts w:ascii="仿宋_GB2312" w:eastAsia="仿宋_GB2312" w:hAnsi="ˎ̥" w:cs="宋体" w:hint="eastAsia"/>
          <w:kern w:val="0"/>
          <w:sz w:val="32"/>
        </w:rPr>
        <w:t>7</w:t>
      </w:r>
      <w:r>
        <w:rPr>
          <w:rFonts w:ascii="仿宋_GB2312" w:eastAsia="仿宋_GB2312" w:hAnsi="ˎ̥" w:cs="宋体" w:hint="eastAsia"/>
          <w:kern w:val="0"/>
          <w:sz w:val="32"/>
        </w:rPr>
        <w:t>、承担节约集约利用土地资源的责任。</w:t>
      </w:r>
      <w:r>
        <w:rPr>
          <w:rFonts w:ascii="仿宋_GB2312" w:eastAsia="仿宋_GB2312" w:hAnsi="ˎ̥" w:cs="宋体" w:hint="eastAsia"/>
          <w:kern w:val="0"/>
          <w:sz w:val="32"/>
        </w:rPr>
        <w:t>8</w:t>
      </w:r>
      <w:r>
        <w:rPr>
          <w:rFonts w:ascii="仿宋_GB2312" w:eastAsia="仿宋_GB2312" w:hAnsi="ˎ̥" w:cs="宋体" w:hint="eastAsia"/>
          <w:kern w:val="0"/>
          <w:sz w:val="32"/>
        </w:rPr>
        <w:t>、承担规范国土资源市场秩序的责任。</w:t>
      </w:r>
      <w:r>
        <w:rPr>
          <w:rFonts w:ascii="仿宋_GB2312" w:eastAsia="仿宋_GB2312" w:hAnsi="ˎ̥" w:cs="宋体" w:hint="eastAsia"/>
          <w:kern w:val="0"/>
          <w:sz w:val="32"/>
        </w:rPr>
        <w:t>9</w:t>
      </w:r>
      <w:r>
        <w:rPr>
          <w:rFonts w:ascii="仿宋_GB2312" w:eastAsia="仿宋_GB2312" w:hAnsi="ˎ̥" w:cs="宋体" w:hint="eastAsia"/>
          <w:kern w:val="0"/>
          <w:sz w:val="32"/>
        </w:rPr>
        <w:t>、负责矿产资源开发的管理，依法管理矿业权的审批登记发证和转让审批登记。</w:t>
      </w:r>
      <w:r>
        <w:rPr>
          <w:rFonts w:ascii="仿宋_GB2312" w:eastAsia="仿宋_GB2312" w:hAnsi="ˎ̥" w:cs="宋体" w:hint="eastAsia"/>
          <w:kern w:val="0"/>
          <w:sz w:val="32"/>
        </w:rPr>
        <w:t>10</w:t>
      </w:r>
      <w:r>
        <w:rPr>
          <w:rFonts w:ascii="仿宋_GB2312" w:eastAsia="仿宋_GB2312" w:hAnsi="ˎ̥" w:cs="宋体" w:hint="eastAsia"/>
          <w:kern w:val="0"/>
          <w:sz w:val="32"/>
        </w:rPr>
        <w:t>、负责地质勘查行业和矿产资源储量管理。</w:t>
      </w:r>
      <w:r>
        <w:rPr>
          <w:rFonts w:ascii="仿宋_GB2312" w:eastAsia="仿宋_GB2312" w:hAnsi="ˎ̥" w:cs="宋体" w:hint="eastAsia"/>
          <w:kern w:val="0"/>
          <w:sz w:val="32"/>
        </w:rPr>
        <w:t>11</w:t>
      </w:r>
      <w:r>
        <w:rPr>
          <w:rFonts w:ascii="仿宋_GB2312" w:eastAsia="仿宋_GB2312" w:hAnsi="ˎ̥" w:cs="宋体" w:hint="eastAsia"/>
          <w:kern w:val="0"/>
          <w:sz w:val="32"/>
        </w:rPr>
        <w:t>、承担地质环境保护和地质灾害防治的责任，组织、协调、指导和监督地质灾害防治工作。</w:t>
      </w:r>
      <w:r>
        <w:rPr>
          <w:rFonts w:ascii="仿宋_GB2312" w:eastAsia="仿宋_GB2312" w:hAnsi="ˎ̥" w:cs="宋体" w:hint="eastAsia"/>
          <w:kern w:val="0"/>
          <w:sz w:val="32"/>
        </w:rPr>
        <w:t>12</w:t>
      </w:r>
      <w:r>
        <w:rPr>
          <w:rFonts w:ascii="仿宋_GB2312" w:eastAsia="仿宋_GB2312" w:hAnsi="ˎ̥" w:cs="宋体" w:hint="eastAsia"/>
          <w:kern w:val="0"/>
          <w:sz w:val="32"/>
        </w:rPr>
        <w:t>、依法征收土地、矿产资源收益，规范、监督资金使用，拟订土地、矿产资源参与经济调控的政策措施。</w:t>
      </w:r>
      <w:r>
        <w:rPr>
          <w:rFonts w:ascii="仿宋_GB2312" w:eastAsia="仿宋_GB2312" w:hAnsi="ˎ̥" w:cs="宋体" w:hint="eastAsia"/>
          <w:kern w:val="0"/>
          <w:sz w:val="32"/>
        </w:rPr>
        <w:t>13</w:t>
      </w:r>
      <w:r>
        <w:rPr>
          <w:rFonts w:ascii="仿宋_GB2312" w:eastAsia="仿宋_GB2312" w:hAnsi="ˎ̥" w:cs="宋体" w:hint="eastAsia"/>
          <w:kern w:val="0"/>
          <w:sz w:val="32"/>
        </w:rPr>
        <w:t>、推进国土资源</w:t>
      </w:r>
      <w:r>
        <w:rPr>
          <w:rFonts w:ascii="仿宋_GB2312" w:eastAsia="仿宋_GB2312" w:hAnsi="ˎ̥" w:cs="宋体" w:hint="eastAsia"/>
          <w:kern w:val="0"/>
          <w:sz w:val="32"/>
        </w:rPr>
        <w:lastRenderedPageBreak/>
        <w:t>科技进步，组织开展对外合作与交流。</w:t>
      </w:r>
      <w:r>
        <w:rPr>
          <w:rFonts w:ascii="仿宋_GB2312" w:eastAsia="仿宋_GB2312" w:hAnsi="ˎ̥" w:cs="宋体" w:hint="eastAsia"/>
          <w:kern w:val="0"/>
          <w:sz w:val="32"/>
        </w:rPr>
        <w:t>14</w:t>
      </w:r>
      <w:r>
        <w:rPr>
          <w:rFonts w:ascii="仿宋_GB2312" w:eastAsia="仿宋_GB2312" w:hAnsi="ˎ̥" w:cs="宋体" w:hint="eastAsia"/>
          <w:kern w:val="0"/>
          <w:sz w:val="32"/>
        </w:rPr>
        <w:t>、负责管理县级国土资源主管部门领导班子成员和科级干部。负责县</w:t>
      </w:r>
      <w:r>
        <w:rPr>
          <w:rFonts w:ascii="仿宋_GB2312" w:eastAsia="仿宋_GB2312" w:hAnsi="ˎ̥" w:cs="宋体" w:hint="eastAsia"/>
          <w:kern w:val="0"/>
          <w:sz w:val="32"/>
        </w:rPr>
        <w:t>级国土资源主管部门领导班子和系统的党风廉政建设、行业作风建设。</w:t>
      </w:r>
      <w:r>
        <w:rPr>
          <w:rFonts w:ascii="仿宋_GB2312" w:eastAsia="仿宋_GB2312" w:hAnsi="ˎ̥" w:cs="宋体" w:hint="eastAsia"/>
          <w:kern w:val="0"/>
          <w:sz w:val="32"/>
        </w:rPr>
        <w:t>15</w:t>
      </w:r>
      <w:r>
        <w:rPr>
          <w:rFonts w:ascii="仿宋_GB2312" w:eastAsia="仿宋_GB2312" w:hAnsi="ˎ̥" w:cs="宋体" w:hint="eastAsia"/>
          <w:kern w:val="0"/>
          <w:sz w:val="32"/>
        </w:rPr>
        <w:t>、承担州政府公布的有关行政审批事项。</w:t>
      </w:r>
      <w:r>
        <w:rPr>
          <w:rFonts w:ascii="仿宋_GB2312" w:eastAsia="仿宋_GB2312" w:hAnsi="ˎ̥" w:cs="宋体" w:hint="eastAsia"/>
          <w:kern w:val="0"/>
          <w:sz w:val="32"/>
        </w:rPr>
        <w:t>16</w:t>
      </w:r>
      <w:r>
        <w:rPr>
          <w:rFonts w:ascii="仿宋_GB2312" w:eastAsia="仿宋_GB2312" w:hAnsi="ˎ̥" w:cs="宋体" w:hint="eastAsia"/>
          <w:kern w:val="0"/>
          <w:sz w:val="32"/>
        </w:rPr>
        <w:t>、承办州政府交办的其他事项。</w:t>
      </w:r>
    </w:p>
    <w:p w:rsidR="00E67B3F" w:rsidRDefault="00057887">
      <w:pPr>
        <w:pStyle w:val="a4"/>
        <w:adjustRightInd w:val="0"/>
        <w:snapToGrid w:val="0"/>
        <w:spacing w:before="93" w:line="600" w:lineRule="exact"/>
        <w:ind w:firstLineChars="210" w:firstLine="675"/>
        <w:outlineLvl w:val="2"/>
        <w:rPr>
          <w:rFonts w:ascii="仿宋" w:eastAsia="仿宋" w:hAnsi="仿宋"/>
          <w:b/>
          <w:color w:val="000000"/>
          <w:sz w:val="32"/>
          <w:szCs w:val="32"/>
        </w:rPr>
      </w:pPr>
      <w:r>
        <w:rPr>
          <w:rFonts w:ascii="仿宋" w:eastAsia="仿宋" w:hAnsi="仿宋" w:hint="eastAsia"/>
          <w:b/>
          <w:color w:val="000000"/>
          <w:sz w:val="32"/>
          <w:szCs w:val="32"/>
        </w:rPr>
        <w:t>（二）</w:t>
      </w:r>
      <w:r>
        <w:rPr>
          <w:rFonts w:ascii="仿宋" w:eastAsia="仿宋" w:hAnsi="仿宋"/>
          <w:b/>
          <w:color w:val="000000"/>
          <w:sz w:val="32"/>
          <w:szCs w:val="32"/>
        </w:rPr>
        <w:t>201</w:t>
      </w:r>
      <w:r>
        <w:rPr>
          <w:rFonts w:ascii="仿宋" w:eastAsia="仿宋" w:hAnsi="仿宋" w:hint="eastAsia"/>
          <w:b/>
          <w:color w:val="000000"/>
          <w:sz w:val="32"/>
          <w:szCs w:val="32"/>
        </w:rPr>
        <w:t>8</w:t>
      </w:r>
      <w:r>
        <w:rPr>
          <w:rFonts w:ascii="仿宋" w:eastAsia="仿宋" w:hAnsi="仿宋" w:hint="eastAsia"/>
          <w:b/>
          <w:color w:val="000000"/>
          <w:sz w:val="32"/>
          <w:szCs w:val="32"/>
        </w:rPr>
        <w:t>年重点工作完成情况</w:t>
      </w:r>
      <w:bookmarkEnd w:id="18"/>
      <w:bookmarkEnd w:id="19"/>
    </w:p>
    <w:p w:rsidR="00E67B3F" w:rsidRDefault="00057887">
      <w:pPr>
        <w:spacing w:line="560" w:lineRule="exact"/>
        <w:ind w:firstLineChars="200" w:firstLine="643"/>
        <w:rPr>
          <w:rFonts w:ascii="仿宋_GB2312" w:eastAsia="仿宋_GB2312" w:hAnsi="ˎ̥" w:cs="宋体"/>
          <w:kern w:val="0"/>
          <w:sz w:val="32"/>
        </w:rPr>
      </w:pPr>
      <w:r>
        <w:rPr>
          <w:rFonts w:ascii="仿宋_GB2312" w:eastAsia="仿宋_GB2312" w:hAnsi="ˎ̥" w:cs="宋体" w:hint="eastAsia"/>
          <w:b/>
          <w:bCs/>
          <w:kern w:val="0"/>
          <w:sz w:val="32"/>
        </w:rPr>
        <w:t>1.</w:t>
      </w:r>
      <w:r>
        <w:rPr>
          <w:rFonts w:ascii="仿宋_GB2312" w:eastAsia="仿宋_GB2312" w:hAnsi="ˎ̥" w:cs="宋体" w:hint="eastAsia"/>
          <w:b/>
          <w:bCs/>
          <w:kern w:val="0"/>
          <w:sz w:val="32"/>
        </w:rPr>
        <w:t>全力以赴打赢地灾防治攻坚战</w:t>
      </w:r>
      <w:r>
        <w:rPr>
          <w:rFonts w:ascii="仿宋_GB2312" w:eastAsia="仿宋_GB2312" w:hAnsi="ˎ̥" w:cs="宋体" w:hint="eastAsia"/>
          <w:b/>
          <w:bCs/>
          <w:kern w:val="0"/>
          <w:sz w:val="32"/>
        </w:rPr>
        <w:t>。</w:t>
      </w:r>
      <w:r>
        <w:rPr>
          <w:rFonts w:ascii="仿宋_GB2312" w:eastAsia="仿宋_GB2312" w:hAnsi="ˎ̥" w:cs="宋体" w:hint="eastAsia"/>
          <w:kern w:val="0"/>
          <w:sz w:val="32"/>
        </w:rPr>
        <w:t>一是安排部署“早”，隐患排查“广”。二是宣传演练“全”，预警预报“准”。三是工程治理“实”，灾后重建“快”。</w:t>
      </w:r>
    </w:p>
    <w:p w:rsidR="00E67B3F" w:rsidRDefault="00057887">
      <w:pPr>
        <w:spacing w:line="560" w:lineRule="exact"/>
        <w:ind w:firstLineChars="200" w:firstLine="643"/>
        <w:rPr>
          <w:rFonts w:ascii="仿宋_GB2312" w:eastAsia="仿宋_GB2312" w:hAnsi="ˎ̥" w:cs="宋体"/>
          <w:kern w:val="0"/>
          <w:sz w:val="32"/>
        </w:rPr>
      </w:pPr>
      <w:r>
        <w:rPr>
          <w:rFonts w:ascii="仿宋_GB2312" w:eastAsia="仿宋_GB2312" w:hAnsi="ˎ̥" w:cs="宋体" w:hint="eastAsia"/>
          <w:b/>
          <w:bCs/>
          <w:kern w:val="0"/>
          <w:sz w:val="32"/>
        </w:rPr>
        <w:t>2.</w:t>
      </w:r>
      <w:r>
        <w:rPr>
          <w:rFonts w:ascii="仿宋_GB2312" w:eastAsia="仿宋_GB2312" w:hAnsi="ˎ̥" w:cs="宋体" w:hint="eastAsia"/>
          <w:b/>
          <w:bCs/>
          <w:kern w:val="0"/>
          <w:sz w:val="32"/>
        </w:rPr>
        <w:t>高效保障“项目年”建设用地需求</w:t>
      </w:r>
      <w:r>
        <w:rPr>
          <w:rFonts w:ascii="仿宋_GB2312" w:eastAsia="仿宋_GB2312" w:hAnsi="ˎ̥" w:cs="宋体" w:hint="eastAsia"/>
          <w:b/>
          <w:bCs/>
          <w:kern w:val="0"/>
          <w:sz w:val="32"/>
        </w:rPr>
        <w:t>。</w:t>
      </w:r>
      <w:r>
        <w:rPr>
          <w:rFonts w:ascii="仿宋_GB2312" w:eastAsia="仿宋_GB2312" w:hAnsi="ˎ̥" w:cs="宋体" w:hint="eastAsia"/>
          <w:kern w:val="0"/>
          <w:sz w:val="32"/>
        </w:rPr>
        <w:t>一是综合施策，严守耕地保护“红线”。二是精准供给，有力保障经济稳步增长。三是开源节流，土地供应管理全面提升。</w:t>
      </w:r>
    </w:p>
    <w:p w:rsidR="00E67B3F" w:rsidRDefault="00057887">
      <w:pPr>
        <w:spacing w:line="560" w:lineRule="exact"/>
        <w:ind w:firstLineChars="200" w:firstLine="643"/>
        <w:rPr>
          <w:rFonts w:ascii="仿宋_GB2312" w:eastAsia="仿宋_GB2312" w:hAnsi="ˎ̥" w:cs="宋体"/>
          <w:kern w:val="0"/>
          <w:sz w:val="32"/>
        </w:rPr>
      </w:pPr>
      <w:r>
        <w:rPr>
          <w:rFonts w:ascii="仿宋_GB2312" w:eastAsia="仿宋_GB2312" w:hAnsi="ˎ̥" w:cs="宋体" w:hint="eastAsia"/>
          <w:b/>
          <w:bCs/>
          <w:kern w:val="0"/>
          <w:sz w:val="32"/>
        </w:rPr>
        <w:t>3.</w:t>
      </w:r>
      <w:r>
        <w:rPr>
          <w:rFonts w:ascii="仿宋_GB2312" w:eastAsia="仿宋_GB2312" w:hAnsi="ˎ̥" w:cs="宋体" w:hint="eastAsia"/>
          <w:b/>
          <w:bCs/>
          <w:kern w:val="0"/>
          <w:sz w:val="32"/>
        </w:rPr>
        <w:t>加快推进矿产资源绿色发展</w:t>
      </w:r>
      <w:r>
        <w:rPr>
          <w:rFonts w:ascii="仿宋_GB2312" w:eastAsia="仿宋_GB2312" w:hAnsi="ˎ̥" w:cs="宋体" w:hint="eastAsia"/>
          <w:b/>
          <w:bCs/>
          <w:kern w:val="0"/>
          <w:sz w:val="32"/>
        </w:rPr>
        <w:t>。</w:t>
      </w:r>
      <w:r>
        <w:rPr>
          <w:rFonts w:ascii="仿宋_GB2312" w:eastAsia="仿宋_GB2312" w:hAnsi="ˎ̥" w:cs="宋体" w:hint="eastAsia"/>
          <w:kern w:val="0"/>
          <w:sz w:val="32"/>
        </w:rPr>
        <w:t>一是全力开展矿业权整改退</w:t>
      </w:r>
      <w:r>
        <w:rPr>
          <w:rFonts w:ascii="仿宋_GB2312" w:eastAsia="仿宋_GB2312" w:hAnsi="ˎ̥" w:cs="宋体" w:hint="eastAsia"/>
          <w:kern w:val="0"/>
          <w:sz w:val="32"/>
        </w:rPr>
        <w:t>出工作。二是全力打造“百亿</w:t>
      </w:r>
      <w:proofErr w:type="gramStart"/>
      <w:r>
        <w:rPr>
          <w:rFonts w:ascii="仿宋_GB2312" w:eastAsia="仿宋_GB2312" w:hAnsi="ˎ̥" w:cs="宋体" w:hint="eastAsia"/>
          <w:kern w:val="0"/>
          <w:sz w:val="32"/>
        </w:rPr>
        <w:t>锂</w:t>
      </w:r>
      <w:proofErr w:type="gramEnd"/>
      <w:r>
        <w:rPr>
          <w:rFonts w:ascii="仿宋_GB2312" w:eastAsia="仿宋_GB2312" w:hAnsi="ˎ̥" w:cs="宋体" w:hint="eastAsia"/>
          <w:kern w:val="0"/>
          <w:sz w:val="32"/>
        </w:rPr>
        <w:t>产业”。三是积极推进矿业权出让收益市场基准价编制工作。</w:t>
      </w:r>
    </w:p>
    <w:p w:rsidR="00E67B3F" w:rsidRDefault="00057887">
      <w:pPr>
        <w:spacing w:line="560" w:lineRule="exact"/>
        <w:ind w:firstLineChars="200" w:firstLine="643"/>
        <w:rPr>
          <w:rFonts w:ascii="仿宋_GB2312" w:eastAsia="仿宋_GB2312" w:hAnsi="ˎ̥" w:cs="宋体"/>
          <w:kern w:val="0"/>
          <w:sz w:val="32"/>
        </w:rPr>
      </w:pPr>
      <w:r>
        <w:rPr>
          <w:rFonts w:ascii="仿宋_GB2312" w:eastAsia="仿宋_GB2312" w:hAnsi="ˎ̥" w:cs="宋体" w:hint="eastAsia"/>
          <w:b/>
          <w:bCs/>
          <w:kern w:val="0"/>
          <w:sz w:val="32"/>
        </w:rPr>
        <w:t>4.</w:t>
      </w:r>
      <w:r>
        <w:rPr>
          <w:rFonts w:ascii="仿宋_GB2312" w:eastAsia="仿宋_GB2312" w:hAnsi="ˎ̥" w:cs="宋体" w:hint="eastAsia"/>
          <w:b/>
          <w:bCs/>
          <w:kern w:val="0"/>
          <w:sz w:val="32"/>
        </w:rPr>
        <w:t>用好政策高效助推脱贫攻坚</w:t>
      </w:r>
      <w:r>
        <w:rPr>
          <w:rFonts w:ascii="仿宋_GB2312" w:eastAsia="仿宋_GB2312" w:hAnsi="ˎ̥" w:cs="宋体" w:hint="eastAsia"/>
          <w:b/>
          <w:bCs/>
          <w:kern w:val="0"/>
          <w:sz w:val="32"/>
        </w:rPr>
        <w:t>。</w:t>
      </w:r>
      <w:r>
        <w:rPr>
          <w:rFonts w:ascii="仿宋_GB2312" w:eastAsia="仿宋_GB2312" w:hAnsi="ˎ̥" w:cs="宋体" w:hint="eastAsia"/>
          <w:kern w:val="0"/>
          <w:sz w:val="32"/>
        </w:rPr>
        <w:t>一是把握政策机遇。二是狠抓政策落实。三是强化项目支持。四是突出驻村帮扶。</w:t>
      </w:r>
    </w:p>
    <w:p w:rsidR="00E67B3F" w:rsidRDefault="00057887">
      <w:pPr>
        <w:spacing w:line="560" w:lineRule="exact"/>
        <w:ind w:firstLineChars="200" w:firstLine="643"/>
        <w:rPr>
          <w:rFonts w:ascii="仿宋_GB2312" w:eastAsia="仿宋_GB2312" w:hAnsi="ˎ̥" w:cs="宋体"/>
          <w:kern w:val="0"/>
          <w:sz w:val="32"/>
        </w:rPr>
      </w:pPr>
      <w:r>
        <w:rPr>
          <w:rFonts w:ascii="仿宋_GB2312" w:eastAsia="仿宋_GB2312" w:hAnsi="ˎ̥" w:cs="宋体" w:hint="eastAsia"/>
          <w:b/>
          <w:bCs/>
          <w:kern w:val="0"/>
          <w:sz w:val="32"/>
        </w:rPr>
        <w:t>5.</w:t>
      </w:r>
      <w:r>
        <w:rPr>
          <w:rFonts w:ascii="仿宋_GB2312" w:eastAsia="仿宋_GB2312" w:hAnsi="ˎ̥" w:cs="宋体" w:hint="eastAsia"/>
          <w:b/>
          <w:bCs/>
          <w:kern w:val="0"/>
          <w:sz w:val="32"/>
        </w:rPr>
        <w:t>不断夯实基础管理工作</w:t>
      </w:r>
      <w:r>
        <w:rPr>
          <w:rFonts w:ascii="仿宋_GB2312" w:eastAsia="仿宋_GB2312" w:hAnsi="ˎ̥" w:cs="宋体" w:hint="eastAsia"/>
          <w:b/>
          <w:bCs/>
          <w:kern w:val="0"/>
          <w:sz w:val="32"/>
        </w:rPr>
        <w:t>。</w:t>
      </w:r>
      <w:r>
        <w:rPr>
          <w:rFonts w:ascii="仿宋_GB2312" w:eastAsia="仿宋_GB2312" w:hAnsi="ˎ̥" w:cs="宋体" w:hint="eastAsia"/>
          <w:kern w:val="0"/>
          <w:sz w:val="32"/>
        </w:rPr>
        <w:t>不动产统一登记工作推进有序。执法监察动态巡查全面覆盖。认真解决了信访重访事项。地籍管理基础工作更加规范。</w:t>
      </w:r>
    </w:p>
    <w:p w:rsidR="00E67B3F" w:rsidRDefault="00057887">
      <w:pPr>
        <w:spacing w:line="560" w:lineRule="exact"/>
        <w:ind w:firstLineChars="200" w:firstLine="643"/>
        <w:rPr>
          <w:rFonts w:ascii="仿宋_GB2312" w:eastAsia="仿宋_GB2312" w:hAnsi="ˎ̥" w:cs="宋体"/>
          <w:b/>
          <w:bCs/>
          <w:kern w:val="0"/>
          <w:sz w:val="32"/>
        </w:rPr>
      </w:pPr>
      <w:r>
        <w:rPr>
          <w:rFonts w:ascii="仿宋_GB2312" w:eastAsia="仿宋_GB2312" w:hAnsi="ˎ̥" w:cs="宋体" w:hint="eastAsia"/>
          <w:b/>
          <w:bCs/>
          <w:kern w:val="0"/>
          <w:sz w:val="32"/>
        </w:rPr>
        <w:t>6.</w:t>
      </w:r>
      <w:r>
        <w:rPr>
          <w:rFonts w:ascii="仿宋_GB2312" w:eastAsia="仿宋_GB2312" w:hAnsi="ˎ̥" w:cs="宋体" w:hint="eastAsia"/>
          <w:b/>
          <w:bCs/>
          <w:kern w:val="0"/>
          <w:sz w:val="32"/>
        </w:rPr>
        <w:t>不断强化自身建设工作</w:t>
      </w:r>
    </w:p>
    <w:p w:rsidR="00E67B3F" w:rsidRDefault="00057887">
      <w:pPr>
        <w:pStyle w:val="2"/>
        <w:ind w:firstLineChars="200" w:firstLine="640"/>
        <w:rPr>
          <w:rStyle w:val="2Char"/>
        </w:rPr>
      </w:pPr>
      <w:bookmarkStart w:id="20" w:name="_Toc15396601"/>
      <w:bookmarkStart w:id="21" w:name="_Toc15377200"/>
      <w:r>
        <w:rPr>
          <w:rFonts w:ascii="黑体" w:eastAsia="黑体" w:hint="eastAsia"/>
          <w:b w:val="0"/>
          <w:color w:val="000000"/>
        </w:rPr>
        <w:lastRenderedPageBreak/>
        <w:t>二、</w:t>
      </w:r>
      <w:r>
        <w:rPr>
          <w:rFonts w:ascii="黑体" w:eastAsia="黑体" w:hAnsi="黑体" w:hint="eastAsia"/>
          <w:b w:val="0"/>
          <w:color w:val="000000"/>
        </w:rPr>
        <w:t>机</w:t>
      </w:r>
      <w:r>
        <w:rPr>
          <w:rStyle w:val="2Char"/>
          <w:rFonts w:ascii="黑体" w:eastAsia="黑体" w:hAnsi="黑体" w:hint="eastAsia"/>
        </w:rPr>
        <w:t>构设置</w:t>
      </w:r>
      <w:bookmarkEnd w:id="20"/>
      <w:bookmarkEnd w:id="21"/>
    </w:p>
    <w:p w:rsidR="00E67B3F" w:rsidRDefault="00057887">
      <w:pPr>
        <w:pStyle w:val="a8"/>
        <w:widowControl/>
        <w:snapToGrid w:val="0"/>
        <w:spacing w:line="576" w:lineRule="exact"/>
        <w:ind w:firstLineChars="200" w:firstLine="640"/>
        <w:rPr>
          <w:rFonts w:ascii="仿宋_GB2312" w:eastAsia="仿宋_GB2312" w:cs="仿宋_GB2312"/>
          <w:kern w:val="0"/>
          <w:sz w:val="32"/>
          <w:szCs w:val="32"/>
        </w:rPr>
      </w:pPr>
      <w:bookmarkStart w:id="22" w:name="_Toc15377204"/>
      <w:bookmarkStart w:id="23" w:name="_Toc15396602"/>
      <w:r>
        <w:rPr>
          <w:rFonts w:ascii="仿宋_GB2312" w:eastAsia="仿宋_GB2312" w:cs="仿宋_GB2312" w:hint="eastAsia"/>
          <w:kern w:val="0"/>
          <w:sz w:val="32"/>
          <w:szCs w:val="32"/>
        </w:rPr>
        <w:t>州自然资源局内设科室</w:t>
      </w:r>
      <w:r>
        <w:rPr>
          <w:rFonts w:ascii="仿宋_GB2312" w:eastAsia="仿宋_GB2312" w:cs="仿宋_GB2312" w:hint="eastAsia"/>
          <w:kern w:val="0"/>
          <w:sz w:val="32"/>
          <w:szCs w:val="32"/>
        </w:rPr>
        <w:t>11</w:t>
      </w:r>
      <w:r>
        <w:rPr>
          <w:rFonts w:ascii="仿宋_GB2312" w:eastAsia="仿宋_GB2312" w:cs="仿宋_GB2312" w:hint="eastAsia"/>
          <w:kern w:val="0"/>
          <w:sz w:val="32"/>
          <w:szCs w:val="32"/>
        </w:rPr>
        <w:t>个。直属二级预算单位</w:t>
      </w:r>
      <w:r>
        <w:rPr>
          <w:rFonts w:ascii="仿宋_GB2312" w:eastAsia="仿宋_GB2312" w:cs="仿宋_GB2312" w:hint="eastAsia"/>
          <w:kern w:val="0"/>
          <w:sz w:val="32"/>
          <w:szCs w:val="32"/>
        </w:rPr>
        <w:t>3</w:t>
      </w:r>
      <w:r>
        <w:rPr>
          <w:rFonts w:ascii="仿宋_GB2312" w:eastAsia="仿宋_GB2312" w:cs="仿宋_GB2312" w:hint="eastAsia"/>
          <w:kern w:val="0"/>
          <w:sz w:val="32"/>
          <w:szCs w:val="32"/>
        </w:rPr>
        <w:t>个，其中参照公务员法管理的事业单位</w:t>
      </w:r>
      <w:r>
        <w:rPr>
          <w:rFonts w:ascii="仿宋_GB2312" w:eastAsia="仿宋_GB2312" w:cs="仿宋_GB2312" w:hint="eastAsia"/>
          <w:kern w:val="0"/>
          <w:sz w:val="32"/>
          <w:szCs w:val="32"/>
        </w:rPr>
        <w:t>1</w:t>
      </w:r>
      <w:r>
        <w:rPr>
          <w:rFonts w:ascii="仿宋_GB2312" w:eastAsia="仿宋_GB2312" w:cs="仿宋_GB2312" w:hint="eastAsia"/>
          <w:kern w:val="0"/>
          <w:sz w:val="32"/>
          <w:szCs w:val="32"/>
        </w:rPr>
        <w:t>个（执法支队），其他事业单位</w:t>
      </w:r>
      <w:r>
        <w:rPr>
          <w:rFonts w:ascii="仿宋_GB2312" w:eastAsia="仿宋_GB2312" w:cs="仿宋_GB2312" w:hint="eastAsia"/>
          <w:kern w:val="0"/>
          <w:sz w:val="32"/>
          <w:szCs w:val="32"/>
        </w:rPr>
        <w:t>2</w:t>
      </w:r>
      <w:r>
        <w:rPr>
          <w:rFonts w:ascii="仿宋_GB2312" w:eastAsia="仿宋_GB2312" w:cs="仿宋_GB2312" w:hint="eastAsia"/>
          <w:kern w:val="0"/>
          <w:sz w:val="32"/>
          <w:szCs w:val="32"/>
        </w:rPr>
        <w:t>个（州地质环境监测站和州不动产登记中心）。</w:t>
      </w:r>
    </w:p>
    <w:p w:rsidR="00E67B3F" w:rsidRDefault="00057887">
      <w:pPr>
        <w:pStyle w:val="1"/>
        <w:ind w:right="440"/>
        <w:jc w:val="right"/>
      </w:pPr>
      <w:r>
        <w:rPr>
          <w:rFonts w:ascii="黑体" w:eastAsia="黑体" w:hAnsi="黑体" w:hint="eastAsia"/>
          <w:b w:val="0"/>
          <w:color w:val="000000"/>
        </w:rPr>
        <w:t>第二部分</w:t>
      </w:r>
      <w:r>
        <w:rPr>
          <w:rStyle w:val="1Char"/>
          <w:rFonts w:ascii="黑体" w:eastAsia="黑体" w:hAnsi="黑体" w:hint="eastAsia"/>
        </w:rPr>
        <w:t>2018</w:t>
      </w:r>
      <w:r>
        <w:rPr>
          <w:rStyle w:val="1Char"/>
          <w:rFonts w:ascii="黑体" w:eastAsia="黑体" w:hAnsi="黑体" w:hint="eastAsia"/>
        </w:rPr>
        <w:t>年度部门决算情况说明</w:t>
      </w:r>
      <w:bookmarkEnd w:id="22"/>
      <w:bookmarkEnd w:id="23"/>
    </w:p>
    <w:p w:rsidR="00E67B3F" w:rsidRDefault="00057887">
      <w:pPr>
        <w:pStyle w:val="ab"/>
        <w:numPr>
          <w:ilvl w:val="0"/>
          <w:numId w:val="1"/>
        </w:numPr>
        <w:spacing w:line="600" w:lineRule="exact"/>
        <w:ind w:firstLineChars="0"/>
        <w:outlineLvl w:val="1"/>
        <w:rPr>
          <w:rStyle w:val="2Char"/>
          <w:rFonts w:ascii="黑体" w:eastAsia="黑体" w:hAnsi="黑体"/>
          <w:b w:val="0"/>
        </w:rPr>
      </w:pPr>
      <w:bookmarkStart w:id="24" w:name="_Toc15396603"/>
      <w:bookmarkStart w:id="25" w:name="_Toc15377205"/>
      <w:r>
        <w:rPr>
          <w:rFonts w:ascii="黑体" w:eastAsia="黑体" w:hAnsi="黑体" w:hint="eastAsia"/>
          <w:color w:val="000000"/>
          <w:sz w:val="32"/>
          <w:szCs w:val="32"/>
        </w:rPr>
        <w:t>收</w:t>
      </w:r>
      <w:r>
        <w:rPr>
          <w:rStyle w:val="2Char"/>
          <w:rFonts w:ascii="黑体" w:eastAsia="黑体" w:hAnsi="黑体" w:hint="eastAsia"/>
          <w:b w:val="0"/>
        </w:rPr>
        <w:t>入支出决算总体情况说明</w:t>
      </w:r>
      <w:bookmarkEnd w:id="24"/>
      <w:bookmarkEnd w:id="25"/>
    </w:p>
    <w:p w:rsidR="00E67B3F" w:rsidRDefault="00057887">
      <w:pPr>
        <w:spacing w:line="60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阿坝州国土资源局</w:t>
      </w:r>
      <w:r>
        <w:rPr>
          <w:rFonts w:ascii="仿宋" w:eastAsia="仿宋" w:hAnsi="仿宋" w:hint="eastAsia"/>
          <w:color w:val="000000"/>
          <w:sz w:val="32"/>
          <w:szCs w:val="32"/>
        </w:rPr>
        <w:t>2018</w:t>
      </w:r>
      <w:r>
        <w:rPr>
          <w:rFonts w:ascii="仿宋" w:eastAsia="仿宋" w:hAnsi="仿宋" w:hint="eastAsia"/>
          <w:color w:val="000000"/>
          <w:sz w:val="32"/>
          <w:szCs w:val="32"/>
        </w:rPr>
        <w:t>年度总收入</w:t>
      </w:r>
      <w:r>
        <w:rPr>
          <w:rFonts w:ascii="仿宋" w:eastAsia="仿宋" w:hAnsi="仿宋" w:hint="eastAsia"/>
          <w:color w:val="000000"/>
          <w:sz w:val="32"/>
          <w:szCs w:val="32"/>
        </w:rPr>
        <w:t>3,249.35</w:t>
      </w:r>
      <w:r>
        <w:rPr>
          <w:rFonts w:ascii="仿宋" w:eastAsia="仿宋" w:hAnsi="仿宋" w:hint="eastAsia"/>
          <w:color w:val="000000"/>
          <w:sz w:val="32"/>
          <w:szCs w:val="32"/>
        </w:rPr>
        <w:t>万元，阿坝州国土资源局</w:t>
      </w:r>
      <w:r>
        <w:rPr>
          <w:rFonts w:ascii="仿宋" w:eastAsia="仿宋" w:hAnsi="仿宋" w:hint="eastAsia"/>
          <w:color w:val="000000"/>
          <w:sz w:val="32"/>
          <w:szCs w:val="32"/>
        </w:rPr>
        <w:t>2017</w:t>
      </w:r>
      <w:r>
        <w:rPr>
          <w:rFonts w:ascii="仿宋" w:eastAsia="仿宋" w:hAnsi="仿宋" w:hint="eastAsia"/>
          <w:color w:val="000000"/>
          <w:sz w:val="32"/>
          <w:szCs w:val="32"/>
        </w:rPr>
        <w:t>年度总收入</w:t>
      </w:r>
      <w:r>
        <w:rPr>
          <w:rFonts w:ascii="仿宋" w:eastAsia="仿宋" w:hAnsi="仿宋" w:hint="eastAsia"/>
          <w:color w:val="000000"/>
          <w:sz w:val="32"/>
          <w:szCs w:val="32"/>
        </w:rPr>
        <w:t>23,133.17</w:t>
      </w:r>
      <w:r>
        <w:rPr>
          <w:rFonts w:ascii="仿宋" w:eastAsia="仿宋" w:hAnsi="仿宋" w:hint="eastAsia"/>
          <w:color w:val="000000"/>
          <w:sz w:val="32"/>
          <w:szCs w:val="32"/>
        </w:rPr>
        <w:t>万元，</w:t>
      </w:r>
      <w:r>
        <w:rPr>
          <w:rFonts w:ascii="仿宋" w:eastAsia="仿宋" w:hAnsi="仿宋" w:hint="eastAsia"/>
          <w:color w:val="000000"/>
          <w:sz w:val="32"/>
          <w:szCs w:val="32"/>
        </w:rPr>
        <w:t>2018</w:t>
      </w:r>
      <w:r>
        <w:rPr>
          <w:rFonts w:ascii="仿宋" w:eastAsia="仿宋" w:hAnsi="仿宋" w:hint="eastAsia"/>
          <w:color w:val="000000"/>
          <w:sz w:val="32"/>
          <w:szCs w:val="32"/>
        </w:rPr>
        <w:t>年度收入比</w:t>
      </w:r>
      <w:r>
        <w:rPr>
          <w:rFonts w:ascii="仿宋" w:eastAsia="仿宋" w:hAnsi="仿宋" w:hint="eastAsia"/>
          <w:color w:val="000000"/>
          <w:sz w:val="32"/>
          <w:szCs w:val="32"/>
        </w:rPr>
        <w:t>2017</w:t>
      </w:r>
      <w:r>
        <w:rPr>
          <w:rFonts w:ascii="仿宋" w:eastAsia="仿宋" w:hAnsi="仿宋" w:hint="eastAsia"/>
          <w:color w:val="000000"/>
          <w:sz w:val="32"/>
          <w:szCs w:val="32"/>
        </w:rPr>
        <w:t>年度收入减少</w:t>
      </w:r>
      <w:r>
        <w:rPr>
          <w:rFonts w:ascii="仿宋" w:eastAsia="仿宋" w:hAnsi="仿宋" w:hint="eastAsia"/>
          <w:color w:val="000000"/>
          <w:sz w:val="32"/>
          <w:szCs w:val="32"/>
        </w:rPr>
        <w:t>19,883.83</w:t>
      </w:r>
      <w:r>
        <w:rPr>
          <w:rFonts w:ascii="仿宋" w:eastAsia="仿宋" w:hAnsi="仿宋" w:hint="eastAsia"/>
          <w:color w:val="000000"/>
          <w:sz w:val="32"/>
          <w:szCs w:val="32"/>
        </w:rPr>
        <w:t>万元，</w:t>
      </w:r>
      <w:r>
        <w:rPr>
          <w:rFonts w:ascii="仿宋" w:eastAsia="仿宋" w:hAnsi="仿宋" w:hint="eastAsia"/>
          <w:color w:val="000000"/>
          <w:sz w:val="32"/>
          <w:szCs w:val="32"/>
        </w:rPr>
        <w:t>2018</w:t>
      </w:r>
      <w:r>
        <w:rPr>
          <w:rFonts w:ascii="仿宋" w:eastAsia="仿宋" w:hAnsi="仿宋" w:hint="eastAsia"/>
          <w:color w:val="000000"/>
          <w:sz w:val="32"/>
          <w:szCs w:val="32"/>
        </w:rPr>
        <w:t>年度收入较</w:t>
      </w:r>
      <w:r>
        <w:rPr>
          <w:rFonts w:ascii="仿宋" w:eastAsia="仿宋" w:hAnsi="仿宋" w:hint="eastAsia"/>
          <w:color w:val="000000"/>
          <w:sz w:val="32"/>
          <w:szCs w:val="32"/>
        </w:rPr>
        <w:t>2017</w:t>
      </w:r>
      <w:r>
        <w:rPr>
          <w:rFonts w:ascii="仿宋" w:eastAsia="仿宋" w:hAnsi="仿宋" w:hint="eastAsia"/>
          <w:color w:val="000000"/>
          <w:sz w:val="32"/>
          <w:szCs w:val="32"/>
        </w:rPr>
        <w:t>年度收入减少</w:t>
      </w:r>
      <w:r>
        <w:rPr>
          <w:rFonts w:ascii="仿宋" w:eastAsia="仿宋" w:hAnsi="仿宋" w:hint="eastAsia"/>
          <w:color w:val="000000"/>
          <w:sz w:val="32"/>
          <w:szCs w:val="32"/>
        </w:rPr>
        <w:t>85.95%</w:t>
      </w:r>
      <w:r>
        <w:rPr>
          <w:rFonts w:ascii="仿宋" w:eastAsia="仿宋" w:hAnsi="仿宋" w:hint="eastAsia"/>
          <w:color w:val="000000"/>
          <w:sz w:val="32"/>
          <w:szCs w:val="32"/>
        </w:rPr>
        <w:t>，收入减少的</w:t>
      </w:r>
      <w:r>
        <w:rPr>
          <w:rFonts w:ascii="仿宋" w:eastAsia="仿宋" w:hAnsi="仿宋" w:hint="eastAsia"/>
          <w:color w:val="000000"/>
          <w:sz w:val="32"/>
          <w:szCs w:val="32"/>
        </w:rPr>
        <w:t>主要原因是</w:t>
      </w:r>
      <w:r>
        <w:rPr>
          <w:rFonts w:ascii="仿宋" w:eastAsia="仿宋" w:hAnsi="仿宋" w:hint="eastAsia"/>
          <w:color w:val="000000"/>
          <w:sz w:val="32"/>
          <w:szCs w:val="32"/>
        </w:rPr>
        <w:t>2018</w:t>
      </w:r>
      <w:r>
        <w:rPr>
          <w:rFonts w:ascii="仿宋" w:eastAsia="仿宋" w:hAnsi="仿宋" w:hint="eastAsia"/>
          <w:color w:val="000000"/>
          <w:sz w:val="32"/>
          <w:szCs w:val="32"/>
        </w:rPr>
        <w:t>年度事业单位机构改革，原下属事业机构独立核算，独立编报预决算。阿坝州国土资源局</w:t>
      </w:r>
      <w:r>
        <w:rPr>
          <w:rFonts w:ascii="仿宋" w:eastAsia="仿宋" w:hAnsi="仿宋" w:hint="eastAsia"/>
          <w:color w:val="000000"/>
          <w:sz w:val="32"/>
          <w:szCs w:val="32"/>
        </w:rPr>
        <w:t>2018</w:t>
      </w:r>
      <w:r>
        <w:rPr>
          <w:rFonts w:ascii="仿宋" w:eastAsia="仿宋" w:hAnsi="仿宋" w:hint="eastAsia"/>
          <w:color w:val="000000"/>
          <w:sz w:val="32"/>
          <w:szCs w:val="32"/>
        </w:rPr>
        <w:t>年度总支出</w:t>
      </w:r>
      <w:r>
        <w:rPr>
          <w:rFonts w:ascii="仿宋" w:eastAsia="仿宋" w:hAnsi="仿宋" w:hint="eastAsia"/>
          <w:color w:val="000000"/>
          <w:sz w:val="32"/>
          <w:szCs w:val="32"/>
        </w:rPr>
        <w:t>13,943.50</w:t>
      </w:r>
      <w:r>
        <w:rPr>
          <w:rFonts w:ascii="仿宋" w:eastAsia="仿宋" w:hAnsi="仿宋" w:hint="eastAsia"/>
          <w:color w:val="000000"/>
          <w:sz w:val="32"/>
          <w:szCs w:val="32"/>
        </w:rPr>
        <w:t>万元，</w:t>
      </w:r>
      <w:r>
        <w:rPr>
          <w:rFonts w:ascii="仿宋" w:eastAsia="仿宋" w:hAnsi="仿宋" w:hint="eastAsia"/>
          <w:color w:val="000000"/>
          <w:sz w:val="32"/>
          <w:szCs w:val="32"/>
        </w:rPr>
        <w:t>2017</w:t>
      </w:r>
      <w:r>
        <w:rPr>
          <w:rFonts w:ascii="仿宋" w:eastAsia="仿宋" w:hAnsi="仿宋" w:hint="eastAsia"/>
          <w:color w:val="000000"/>
          <w:sz w:val="32"/>
          <w:szCs w:val="32"/>
        </w:rPr>
        <w:t>年度总支出</w:t>
      </w:r>
      <w:r>
        <w:rPr>
          <w:rFonts w:ascii="仿宋" w:eastAsia="仿宋" w:hAnsi="仿宋" w:hint="eastAsia"/>
          <w:color w:val="000000"/>
          <w:sz w:val="32"/>
          <w:szCs w:val="32"/>
        </w:rPr>
        <w:t>19,895.93</w:t>
      </w:r>
      <w:r>
        <w:rPr>
          <w:rFonts w:ascii="仿宋" w:eastAsia="仿宋" w:hAnsi="仿宋" w:hint="eastAsia"/>
          <w:color w:val="000000"/>
          <w:sz w:val="32"/>
          <w:szCs w:val="32"/>
        </w:rPr>
        <w:t>万元，</w:t>
      </w:r>
      <w:r>
        <w:rPr>
          <w:rFonts w:ascii="仿宋" w:eastAsia="仿宋" w:hAnsi="仿宋" w:hint="eastAsia"/>
          <w:color w:val="000000"/>
          <w:sz w:val="32"/>
          <w:szCs w:val="32"/>
        </w:rPr>
        <w:t>2018</w:t>
      </w:r>
      <w:r>
        <w:rPr>
          <w:rFonts w:ascii="仿宋" w:eastAsia="仿宋" w:hAnsi="仿宋" w:hint="eastAsia"/>
          <w:color w:val="000000"/>
          <w:sz w:val="32"/>
          <w:szCs w:val="32"/>
        </w:rPr>
        <w:t>年度支出较</w:t>
      </w:r>
      <w:r>
        <w:rPr>
          <w:rFonts w:ascii="仿宋" w:eastAsia="仿宋" w:hAnsi="仿宋" w:hint="eastAsia"/>
          <w:color w:val="000000"/>
          <w:sz w:val="32"/>
          <w:szCs w:val="32"/>
        </w:rPr>
        <w:t>2017</w:t>
      </w:r>
      <w:r>
        <w:rPr>
          <w:rFonts w:ascii="仿宋" w:eastAsia="仿宋" w:hAnsi="仿宋" w:hint="eastAsia"/>
          <w:color w:val="000000"/>
          <w:sz w:val="32"/>
          <w:szCs w:val="32"/>
        </w:rPr>
        <w:t>年度支出减少</w:t>
      </w:r>
      <w:r>
        <w:rPr>
          <w:rFonts w:ascii="仿宋" w:eastAsia="仿宋" w:hAnsi="仿宋" w:hint="eastAsia"/>
          <w:color w:val="000000"/>
          <w:sz w:val="32"/>
          <w:szCs w:val="32"/>
        </w:rPr>
        <w:t>-5,952.43</w:t>
      </w:r>
      <w:r>
        <w:rPr>
          <w:rFonts w:ascii="仿宋" w:eastAsia="仿宋" w:hAnsi="仿宋" w:hint="eastAsia"/>
          <w:color w:val="000000"/>
          <w:sz w:val="32"/>
          <w:szCs w:val="32"/>
        </w:rPr>
        <w:t>万元，</w:t>
      </w:r>
      <w:r>
        <w:rPr>
          <w:rFonts w:ascii="仿宋" w:eastAsia="仿宋" w:hAnsi="仿宋" w:hint="eastAsia"/>
          <w:color w:val="000000"/>
          <w:sz w:val="32"/>
          <w:szCs w:val="32"/>
        </w:rPr>
        <w:t>2018</w:t>
      </w:r>
      <w:r>
        <w:rPr>
          <w:rFonts w:ascii="仿宋" w:eastAsia="仿宋" w:hAnsi="仿宋" w:hint="eastAsia"/>
          <w:color w:val="000000"/>
          <w:sz w:val="32"/>
          <w:szCs w:val="32"/>
        </w:rPr>
        <w:t>年度支出较</w:t>
      </w:r>
      <w:r>
        <w:rPr>
          <w:rFonts w:ascii="仿宋" w:eastAsia="仿宋" w:hAnsi="仿宋" w:hint="eastAsia"/>
          <w:color w:val="000000"/>
          <w:sz w:val="32"/>
          <w:szCs w:val="32"/>
        </w:rPr>
        <w:t>2017</w:t>
      </w:r>
      <w:r>
        <w:rPr>
          <w:rFonts w:ascii="仿宋" w:eastAsia="仿宋" w:hAnsi="仿宋" w:hint="eastAsia"/>
          <w:color w:val="000000"/>
          <w:sz w:val="32"/>
          <w:szCs w:val="32"/>
        </w:rPr>
        <w:t>年度支出减少</w:t>
      </w:r>
      <w:r>
        <w:rPr>
          <w:rFonts w:ascii="仿宋" w:eastAsia="仿宋" w:hAnsi="仿宋" w:hint="eastAsia"/>
          <w:color w:val="000000"/>
          <w:sz w:val="32"/>
          <w:szCs w:val="32"/>
        </w:rPr>
        <w:t>29.92%</w:t>
      </w:r>
      <w:r>
        <w:rPr>
          <w:rFonts w:ascii="仿宋" w:eastAsia="仿宋" w:hAnsi="仿宋" w:hint="eastAsia"/>
          <w:color w:val="000000"/>
          <w:sz w:val="32"/>
          <w:szCs w:val="32"/>
        </w:rPr>
        <w:t>，支出减少的主要原因是</w:t>
      </w:r>
      <w:r>
        <w:rPr>
          <w:rFonts w:ascii="仿宋" w:eastAsia="仿宋" w:hAnsi="仿宋" w:hint="eastAsia"/>
          <w:color w:val="000000"/>
          <w:sz w:val="32"/>
          <w:szCs w:val="32"/>
        </w:rPr>
        <w:t>2018</w:t>
      </w:r>
      <w:r>
        <w:rPr>
          <w:rFonts w:ascii="仿宋" w:eastAsia="仿宋" w:hAnsi="仿宋" w:hint="eastAsia"/>
          <w:color w:val="000000"/>
          <w:sz w:val="32"/>
          <w:szCs w:val="32"/>
        </w:rPr>
        <w:t>年度事业单位机构改革，原下属事业机构独立核算，独立编报预决算。</w:t>
      </w:r>
    </w:p>
    <w:p w:rsidR="00E67B3F" w:rsidRDefault="00E67B3F">
      <w:pPr>
        <w:spacing w:line="600" w:lineRule="exact"/>
        <w:ind w:firstLineChars="200" w:firstLine="640"/>
        <w:rPr>
          <w:rFonts w:ascii="仿宋" w:eastAsia="仿宋" w:hAnsi="仿宋"/>
          <w:color w:val="000000"/>
          <w:sz w:val="32"/>
          <w:szCs w:val="32"/>
        </w:rPr>
      </w:pPr>
    </w:p>
    <w:p w:rsidR="00E67B3F" w:rsidRDefault="00E67B3F">
      <w:pPr>
        <w:spacing w:line="600" w:lineRule="exact"/>
        <w:ind w:firstLineChars="200" w:firstLine="640"/>
        <w:rPr>
          <w:rFonts w:ascii="仿宋" w:eastAsia="仿宋" w:hAnsi="仿宋"/>
          <w:color w:val="000000" w:themeColor="text1"/>
          <w:sz w:val="32"/>
          <w:szCs w:val="32"/>
        </w:rPr>
      </w:pPr>
    </w:p>
    <w:p w:rsidR="00E67B3F" w:rsidRDefault="00E67B3F">
      <w:pPr>
        <w:spacing w:line="600" w:lineRule="exact"/>
        <w:ind w:firstLineChars="200" w:firstLine="640"/>
        <w:rPr>
          <w:rFonts w:ascii="仿宋" w:eastAsia="仿宋" w:hAnsi="仿宋"/>
          <w:color w:val="000000" w:themeColor="text1"/>
          <w:sz w:val="32"/>
          <w:szCs w:val="32"/>
        </w:rPr>
      </w:pPr>
    </w:p>
    <w:p w:rsidR="00E67B3F" w:rsidRDefault="00E67B3F">
      <w:pPr>
        <w:spacing w:line="600" w:lineRule="exact"/>
        <w:ind w:firstLineChars="200" w:firstLine="640"/>
        <w:rPr>
          <w:rFonts w:ascii="仿宋" w:eastAsia="仿宋" w:hAnsi="仿宋"/>
          <w:color w:val="000000" w:themeColor="text1"/>
          <w:sz w:val="32"/>
          <w:szCs w:val="32"/>
        </w:rPr>
      </w:pPr>
    </w:p>
    <w:p w:rsidR="00E67B3F" w:rsidRDefault="00057887">
      <w:pPr>
        <w:spacing w:line="60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lastRenderedPageBreak/>
        <w:drawing>
          <wp:anchor distT="0" distB="0" distL="114300" distR="114300" simplePos="0" relativeHeight="251658240" behindDoc="0" locked="0" layoutInCell="1" allowOverlap="1">
            <wp:simplePos x="0" y="0"/>
            <wp:positionH relativeFrom="column">
              <wp:posOffset>267970</wp:posOffset>
            </wp:positionH>
            <wp:positionV relativeFrom="paragraph">
              <wp:posOffset>99695</wp:posOffset>
            </wp:positionV>
            <wp:extent cx="5136515" cy="1991995"/>
            <wp:effectExtent l="4445" t="4445" r="21590" b="2286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E67B3F" w:rsidRDefault="00E67B3F">
      <w:pPr>
        <w:spacing w:line="600" w:lineRule="exact"/>
        <w:jc w:val="left"/>
        <w:rPr>
          <w:rFonts w:ascii="仿宋_GB2312" w:eastAsia="仿宋_GB2312"/>
          <w:color w:val="000000"/>
          <w:sz w:val="32"/>
          <w:szCs w:val="32"/>
        </w:rPr>
      </w:pPr>
    </w:p>
    <w:p w:rsidR="00E67B3F" w:rsidRDefault="00E67B3F">
      <w:pPr>
        <w:spacing w:line="600" w:lineRule="exact"/>
        <w:jc w:val="left"/>
        <w:rPr>
          <w:rFonts w:ascii="仿宋_GB2312" w:eastAsia="仿宋_GB2312"/>
          <w:color w:val="000000"/>
          <w:sz w:val="32"/>
          <w:szCs w:val="32"/>
        </w:rPr>
      </w:pPr>
    </w:p>
    <w:p w:rsidR="00E67B3F" w:rsidRDefault="00E67B3F">
      <w:pPr>
        <w:spacing w:line="600" w:lineRule="exact"/>
        <w:jc w:val="left"/>
        <w:rPr>
          <w:rFonts w:ascii="仿宋_GB2312" w:eastAsia="仿宋_GB2312"/>
          <w:color w:val="000000"/>
          <w:sz w:val="32"/>
          <w:szCs w:val="32"/>
        </w:rPr>
      </w:pPr>
    </w:p>
    <w:p w:rsidR="00E67B3F" w:rsidRDefault="00E67B3F">
      <w:pPr>
        <w:spacing w:line="600" w:lineRule="exact"/>
        <w:jc w:val="left"/>
        <w:rPr>
          <w:rFonts w:ascii="仿宋_GB2312" w:eastAsia="仿宋_GB2312"/>
          <w:color w:val="000000"/>
          <w:sz w:val="32"/>
          <w:szCs w:val="32"/>
        </w:rPr>
      </w:pPr>
    </w:p>
    <w:p w:rsidR="00E67B3F" w:rsidRDefault="00E67B3F">
      <w:pPr>
        <w:spacing w:line="600" w:lineRule="exact"/>
        <w:jc w:val="left"/>
        <w:rPr>
          <w:rFonts w:ascii="仿宋_GB2312" w:eastAsia="仿宋_GB2312"/>
          <w:color w:val="000000"/>
          <w:sz w:val="32"/>
          <w:szCs w:val="32"/>
        </w:rPr>
      </w:pPr>
    </w:p>
    <w:p w:rsidR="00E67B3F" w:rsidRDefault="00057887">
      <w:pPr>
        <w:pStyle w:val="ab"/>
        <w:numPr>
          <w:ilvl w:val="0"/>
          <w:numId w:val="1"/>
        </w:numPr>
        <w:spacing w:line="600" w:lineRule="exact"/>
        <w:ind w:firstLineChars="0"/>
        <w:outlineLvl w:val="1"/>
        <w:rPr>
          <w:rStyle w:val="2Char"/>
          <w:rFonts w:ascii="黑体" w:eastAsia="黑体" w:hAnsi="黑体"/>
          <w:b w:val="0"/>
        </w:rPr>
      </w:pPr>
      <w:bookmarkStart w:id="26" w:name="_Toc15377206"/>
      <w:bookmarkStart w:id="27" w:name="_Toc15396604"/>
      <w:r>
        <w:rPr>
          <w:rFonts w:ascii="黑体" w:eastAsia="黑体" w:hAnsi="黑体" w:hint="eastAsia"/>
          <w:color w:val="000000"/>
          <w:sz w:val="32"/>
          <w:szCs w:val="32"/>
        </w:rPr>
        <w:t>收</w:t>
      </w:r>
      <w:r>
        <w:rPr>
          <w:rStyle w:val="2Char"/>
          <w:rFonts w:ascii="黑体" w:eastAsia="黑体" w:hAnsi="黑体" w:hint="eastAsia"/>
          <w:b w:val="0"/>
        </w:rPr>
        <w:t>入决算情况说明</w:t>
      </w:r>
      <w:bookmarkEnd w:id="26"/>
      <w:bookmarkEnd w:id="27"/>
    </w:p>
    <w:p w:rsidR="00E67B3F" w:rsidRDefault="00057887">
      <w:pPr>
        <w:spacing w:line="600" w:lineRule="exact"/>
        <w:ind w:firstLineChars="200" w:firstLine="640"/>
        <w:outlineLvl w:val="1"/>
        <w:rPr>
          <w:rFonts w:ascii="仿宋" w:eastAsia="仿宋" w:hAnsi="仿宋"/>
          <w:color w:val="000000"/>
          <w:sz w:val="32"/>
          <w:szCs w:val="32"/>
        </w:rPr>
      </w:pPr>
      <w:r>
        <w:rPr>
          <w:rFonts w:ascii="仿宋" w:eastAsia="仿宋" w:hAnsi="仿宋" w:hint="eastAsia"/>
          <w:color w:val="000000"/>
          <w:sz w:val="32"/>
          <w:szCs w:val="32"/>
        </w:rPr>
        <w:t>阿坝州国土资源局</w:t>
      </w: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年本年收入合计</w:t>
      </w:r>
      <w:r>
        <w:rPr>
          <w:rFonts w:ascii="仿宋" w:eastAsia="仿宋" w:hAnsi="仿宋" w:hint="eastAsia"/>
          <w:color w:val="000000"/>
          <w:sz w:val="32"/>
          <w:szCs w:val="32"/>
        </w:rPr>
        <w:t>3,249.21</w:t>
      </w:r>
      <w:r>
        <w:rPr>
          <w:rFonts w:ascii="仿宋" w:eastAsia="仿宋" w:hAnsi="仿宋" w:hint="eastAsia"/>
          <w:color w:val="000000"/>
          <w:sz w:val="32"/>
          <w:szCs w:val="32"/>
        </w:rPr>
        <w:t>万元，其中：一般公共预算财政拨款收入</w:t>
      </w:r>
      <w:r>
        <w:rPr>
          <w:rFonts w:ascii="仿宋" w:eastAsia="仿宋" w:hAnsi="仿宋" w:hint="eastAsia"/>
          <w:color w:val="000000"/>
          <w:sz w:val="32"/>
          <w:szCs w:val="32"/>
        </w:rPr>
        <w:t>3,249.21</w:t>
      </w:r>
      <w:r>
        <w:rPr>
          <w:rFonts w:ascii="仿宋" w:eastAsia="仿宋" w:hAnsi="仿宋" w:hint="eastAsia"/>
          <w:color w:val="000000"/>
          <w:sz w:val="32"/>
          <w:szCs w:val="32"/>
        </w:rPr>
        <w:t>万元，占</w:t>
      </w:r>
      <w:r>
        <w:rPr>
          <w:rFonts w:ascii="仿宋" w:eastAsia="仿宋" w:hAnsi="仿宋" w:hint="eastAsia"/>
          <w:color w:val="000000"/>
          <w:sz w:val="32"/>
          <w:szCs w:val="32"/>
        </w:rPr>
        <w:t>收入总比为</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；其他收入</w:t>
      </w:r>
      <w:r>
        <w:rPr>
          <w:rFonts w:ascii="仿宋" w:eastAsia="仿宋" w:hAnsi="仿宋" w:hint="eastAsia"/>
          <w:color w:val="000000"/>
          <w:sz w:val="32"/>
          <w:szCs w:val="32"/>
        </w:rPr>
        <w:t>0.13</w:t>
      </w:r>
      <w:r>
        <w:rPr>
          <w:rFonts w:ascii="仿宋" w:eastAsia="仿宋" w:hAnsi="仿宋" w:hint="eastAsia"/>
          <w:color w:val="000000"/>
          <w:sz w:val="32"/>
          <w:szCs w:val="32"/>
        </w:rPr>
        <w:t>万元，占收入总比</w:t>
      </w:r>
      <w:r>
        <w:rPr>
          <w:rFonts w:ascii="仿宋" w:eastAsia="仿宋" w:hAnsi="仿宋" w:hint="eastAsia"/>
          <w:color w:val="000000"/>
          <w:sz w:val="32"/>
          <w:szCs w:val="32"/>
        </w:rPr>
        <w:t>0.00%</w:t>
      </w:r>
      <w:r>
        <w:rPr>
          <w:rFonts w:ascii="仿宋" w:eastAsia="仿宋" w:hAnsi="仿宋" w:hint="eastAsia"/>
          <w:color w:val="000000"/>
          <w:sz w:val="32"/>
          <w:szCs w:val="32"/>
        </w:rPr>
        <w:t>。</w:t>
      </w:r>
    </w:p>
    <w:p w:rsidR="00E67B3F" w:rsidRDefault="00057887">
      <w:pPr>
        <w:spacing w:line="60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（图</w:t>
      </w:r>
      <w:r>
        <w:rPr>
          <w:rFonts w:ascii="仿宋" w:eastAsia="仿宋" w:hAnsi="仿宋" w:hint="eastAsia"/>
          <w:color w:val="000000" w:themeColor="text1"/>
          <w:sz w:val="32"/>
          <w:szCs w:val="32"/>
        </w:rPr>
        <w:t>2</w:t>
      </w:r>
      <w:r>
        <w:rPr>
          <w:rFonts w:ascii="仿宋" w:eastAsia="仿宋" w:hAnsi="仿宋" w:hint="eastAsia"/>
          <w:color w:val="000000" w:themeColor="text1"/>
          <w:sz w:val="32"/>
          <w:szCs w:val="32"/>
        </w:rPr>
        <w:t>：收入决算结构图）（饼状图）</w:t>
      </w:r>
    </w:p>
    <w:p w:rsidR="00E67B3F" w:rsidRDefault="00057887">
      <w:pPr>
        <w:spacing w:line="600" w:lineRule="exact"/>
        <w:ind w:firstLineChars="200" w:firstLine="640"/>
        <w:rPr>
          <w:rFonts w:ascii="仿宋_GB2312" w:eastAsia="仿宋_GB2312"/>
          <w:color w:val="FF0000"/>
          <w:sz w:val="32"/>
          <w:szCs w:val="32"/>
        </w:rPr>
      </w:pPr>
      <w:r>
        <w:rPr>
          <w:rFonts w:ascii="仿宋_GB2312" w:eastAsia="仿宋_GB2312" w:hint="eastAsia"/>
          <w:noProof/>
          <w:color w:val="FF0000"/>
          <w:sz w:val="32"/>
          <w:szCs w:val="32"/>
        </w:rPr>
        <w:drawing>
          <wp:anchor distT="0" distB="0" distL="114300" distR="114300" simplePos="0" relativeHeight="251659264" behindDoc="0" locked="0" layoutInCell="1" allowOverlap="1">
            <wp:simplePos x="0" y="0"/>
            <wp:positionH relativeFrom="column">
              <wp:posOffset>410845</wp:posOffset>
            </wp:positionH>
            <wp:positionV relativeFrom="paragraph">
              <wp:posOffset>108585</wp:posOffset>
            </wp:positionV>
            <wp:extent cx="5080000" cy="2105660"/>
            <wp:effectExtent l="5080" t="4445" r="20320" b="2349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E67B3F" w:rsidRDefault="00E67B3F">
      <w:pPr>
        <w:spacing w:line="600" w:lineRule="exact"/>
        <w:ind w:firstLineChars="200" w:firstLine="640"/>
        <w:rPr>
          <w:rFonts w:ascii="仿宋_GB2312" w:eastAsia="仿宋_GB2312"/>
          <w:color w:val="FF0000"/>
          <w:sz w:val="32"/>
          <w:szCs w:val="32"/>
        </w:rPr>
      </w:pPr>
    </w:p>
    <w:p w:rsidR="00E67B3F" w:rsidRDefault="00E67B3F">
      <w:pPr>
        <w:spacing w:line="600" w:lineRule="exact"/>
        <w:ind w:firstLineChars="200" w:firstLine="640"/>
        <w:rPr>
          <w:rFonts w:ascii="仿宋_GB2312" w:eastAsia="仿宋_GB2312"/>
          <w:color w:val="FF0000"/>
          <w:sz w:val="32"/>
          <w:szCs w:val="32"/>
        </w:rPr>
      </w:pPr>
    </w:p>
    <w:p w:rsidR="00E67B3F" w:rsidRDefault="00E67B3F">
      <w:pPr>
        <w:spacing w:line="600" w:lineRule="exact"/>
        <w:ind w:firstLineChars="200" w:firstLine="640"/>
        <w:rPr>
          <w:rFonts w:ascii="仿宋_GB2312" w:eastAsia="仿宋_GB2312"/>
          <w:color w:val="FF0000"/>
          <w:sz w:val="32"/>
          <w:szCs w:val="32"/>
        </w:rPr>
      </w:pPr>
    </w:p>
    <w:p w:rsidR="00E67B3F" w:rsidRDefault="00E67B3F">
      <w:pPr>
        <w:spacing w:line="600" w:lineRule="exact"/>
        <w:ind w:firstLineChars="200" w:firstLine="640"/>
        <w:rPr>
          <w:rFonts w:ascii="仿宋_GB2312" w:eastAsia="仿宋_GB2312"/>
          <w:color w:val="FF0000"/>
          <w:sz w:val="32"/>
          <w:szCs w:val="32"/>
        </w:rPr>
      </w:pPr>
    </w:p>
    <w:p w:rsidR="00E67B3F" w:rsidRDefault="00E67B3F">
      <w:pPr>
        <w:spacing w:line="600" w:lineRule="exact"/>
        <w:ind w:firstLineChars="200" w:firstLine="640"/>
        <w:rPr>
          <w:rFonts w:ascii="仿宋_GB2312" w:eastAsia="仿宋_GB2312"/>
          <w:color w:val="FF0000"/>
          <w:sz w:val="32"/>
          <w:szCs w:val="32"/>
        </w:rPr>
      </w:pPr>
    </w:p>
    <w:p w:rsidR="00E67B3F" w:rsidRDefault="00057887">
      <w:pPr>
        <w:pStyle w:val="ab"/>
        <w:numPr>
          <w:ilvl w:val="0"/>
          <w:numId w:val="1"/>
        </w:numPr>
        <w:spacing w:line="600" w:lineRule="exact"/>
        <w:ind w:firstLineChars="0"/>
        <w:outlineLvl w:val="1"/>
        <w:rPr>
          <w:rStyle w:val="2Char"/>
          <w:rFonts w:ascii="黑体" w:eastAsia="黑体" w:hAnsi="黑体"/>
          <w:b w:val="0"/>
        </w:rPr>
      </w:pPr>
      <w:bookmarkStart w:id="28" w:name="_Toc15377207"/>
      <w:bookmarkStart w:id="29" w:name="_Toc15396605"/>
      <w:r>
        <w:rPr>
          <w:rFonts w:ascii="黑体" w:eastAsia="黑体" w:hAnsi="黑体" w:hint="eastAsia"/>
          <w:color w:val="000000"/>
          <w:sz w:val="32"/>
          <w:szCs w:val="32"/>
        </w:rPr>
        <w:t>支</w:t>
      </w:r>
      <w:r>
        <w:rPr>
          <w:rStyle w:val="2Char"/>
          <w:rFonts w:ascii="黑体" w:eastAsia="黑体" w:hAnsi="黑体" w:hint="eastAsia"/>
          <w:b w:val="0"/>
        </w:rPr>
        <w:t>出决算情况说明</w:t>
      </w:r>
      <w:bookmarkEnd w:id="28"/>
      <w:bookmarkEnd w:id="29"/>
    </w:p>
    <w:p w:rsidR="00E67B3F" w:rsidRDefault="00057887">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年本年支出合计</w:t>
      </w:r>
      <w:r>
        <w:rPr>
          <w:rFonts w:ascii="仿宋" w:eastAsia="仿宋" w:hAnsi="仿宋" w:hint="eastAsia"/>
          <w:color w:val="000000"/>
          <w:sz w:val="32"/>
          <w:szCs w:val="32"/>
        </w:rPr>
        <w:t>13943</w:t>
      </w:r>
      <w:r>
        <w:rPr>
          <w:rFonts w:ascii="仿宋" w:eastAsia="仿宋" w:hAnsi="仿宋" w:hint="eastAsia"/>
          <w:color w:val="000000"/>
          <w:sz w:val="32"/>
          <w:szCs w:val="32"/>
        </w:rPr>
        <w:t>.50</w:t>
      </w:r>
      <w:r>
        <w:rPr>
          <w:rFonts w:ascii="仿宋" w:eastAsia="仿宋" w:hAnsi="仿宋" w:hint="eastAsia"/>
          <w:color w:val="000000"/>
          <w:sz w:val="32"/>
          <w:szCs w:val="32"/>
        </w:rPr>
        <w:t>万元，其中：基本支出</w:t>
      </w:r>
      <w:r>
        <w:rPr>
          <w:rFonts w:ascii="仿宋" w:eastAsia="仿宋" w:hAnsi="仿宋" w:hint="eastAsia"/>
          <w:color w:val="000000"/>
          <w:sz w:val="32"/>
          <w:szCs w:val="32"/>
        </w:rPr>
        <w:t>88</w:t>
      </w:r>
      <w:r>
        <w:rPr>
          <w:rFonts w:ascii="仿宋" w:eastAsia="仿宋" w:hAnsi="仿宋" w:hint="eastAsia"/>
          <w:color w:val="000000"/>
          <w:sz w:val="32"/>
          <w:szCs w:val="32"/>
        </w:rPr>
        <w:t>3</w:t>
      </w:r>
      <w:r>
        <w:rPr>
          <w:rFonts w:ascii="仿宋" w:eastAsia="仿宋" w:hAnsi="仿宋" w:hint="eastAsia"/>
          <w:color w:val="000000"/>
          <w:sz w:val="32"/>
          <w:szCs w:val="32"/>
        </w:rPr>
        <w:t>万元，占</w:t>
      </w:r>
      <w:r>
        <w:rPr>
          <w:rFonts w:ascii="仿宋" w:eastAsia="仿宋" w:hAnsi="仿宋" w:hint="eastAsia"/>
          <w:color w:val="000000"/>
          <w:sz w:val="32"/>
          <w:szCs w:val="32"/>
        </w:rPr>
        <w:t>6</w:t>
      </w:r>
      <w:r>
        <w:rPr>
          <w:rFonts w:ascii="仿宋" w:eastAsia="仿宋" w:hAnsi="仿宋"/>
          <w:color w:val="000000"/>
          <w:sz w:val="32"/>
          <w:szCs w:val="32"/>
        </w:rPr>
        <w:t>%</w:t>
      </w:r>
      <w:r>
        <w:rPr>
          <w:rFonts w:ascii="仿宋" w:eastAsia="仿宋" w:hAnsi="仿宋" w:hint="eastAsia"/>
          <w:color w:val="000000"/>
          <w:sz w:val="32"/>
          <w:szCs w:val="32"/>
        </w:rPr>
        <w:t>；项目支出</w:t>
      </w:r>
      <w:r>
        <w:rPr>
          <w:rFonts w:ascii="仿宋" w:eastAsia="仿宋" w:hAnsi="仿宋" w:hint="eastAsia"/>
          <w:color w:val="000000"/>
          <w:sz w:val="32"/>
          <w:szCs w:val="32"/>
        </w:rPr>
        <w:t>13060</w:t>
      </w:r>
      <w:r>
        <w:rPr>
          <w:rFonts w:ascii="仿宋" w:eastAsia="仿宋" w:hAnsi="仿宋" w:hint="eastAsia"/>
          <w:color w:val="000000"/>
          <w:sz w:val="32"/>
          <w:szCs w:val="32"/>
        </w:rPr>
        <w:t>.</w:t>
      </w:r>
      <w:r>
        <w:rPr>
          <w:rFonts w:ascii="仿宋" w:eastAsia="仿宋" w:hAnsi="仿宋" w:hint="eastAsia"/>
          <w:color w:val="000000"/>
          <w:sz w:val="32"/>
          <w:szCs w:val="32"/>
        </w:rPr>
        <w:t>50</w:t>
      </w:r>
      <w:r>
        <w:rPr>
          <w:rFonts w:ascii="仿宋" w:eastAsia="仿宋" w:hAnsi="仿宋" w:hint="eastAsia"/>
          <w:color w:val="000000"/>
          <w:sz w:val="32"/>
          <w:szCs w:val="32"/>
        </w:rPr>
        <w:t>万元，占</w:t>
      </w:r>
      <w:r>
        <w:rPr>
          <w:rFonts w:ascii="仿宋" w:eastAsia="仿宋" w:hAnsi="仿宋" w:hint="eastAsia"/>
          <w:color w:val="000000"/>
          <w:sz w:val="32"/>
          <w:szCs w:val="32"/>
        </w:rPr>
        <w:t>94</w:t>
      </w:r>
      <w:r>
        <w:rPr>
          <w:rFonts w:ascii="仿宋" w:eastAsia="仿宋" w:hAnsi="仿宋"/>
          <w:color w:val="000000"/>
          <w:sz w:val="32"/>
          <w:szCs w:val="32"/>
        </w:rPr>
        <w:t>%</w:t>
      </w:r>
      <w:r>
        <w:rPr>
          <w:rFonts w:ascii="仿宋" w:eastAsia="仿宋" w:hAnsi="仿宋" w:hint="eastAsia"/>
          <w:color w:val="000000"/>
          <w:sz w:val="32"/>
          <w:szCs w:val="32"/>
        </w:rPr>
        <w:t>；上缴上级支出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；经营支出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；对附属单位补助支出</w:t>
      </w:r>
      <w:r>
        <w:rPr>
          <w:rFonts w:ascii="仿宋" w:eastAsia="仿宋" w:hAnsi="仿宋" w:hint="eastAsia"/>
          <w:color w:val="000000"/>
          <w:sz w:val="32"/>
          <w:szCs w:val="32"/>
        </w:rPr>
        <w:t>0</w:t>
      </w:r>
      <w:r>
        <w:rPr>
          <w:rFonts w:ascii="仿宋" w:eastAsia="仿宋" w:hAnsi="仿宋" w:hint="eastAsia"/>
          <w:color w:val="000000"/>
          <w:sz w:val="32"/>
          <w:szCs w:val="32"/>
        </w:rPr>
        <w:t>万元，占</w:t>
      </w:r>
      <w:r>
        <w:rPr>
          <w:rFonts w:ascii="仿宋" w:eastAsia="仿宋" w:hAnsi="仿宋" w:hint="eastAsia"/>
          <w:color w:val="000000"/>
          <w:sz w:val="32"/>
          <w:szCs w:val="32"/>
        </w:rPr>
        <w:t>0</w:t>
      </w:r>
      <w:r>
        <w:rPr>
          <w:rFonts w:ascii="仿宋" w:eastAsia="仿宋" w:hAnsi="仿宋"/>
          <w:color w:val="000000"/>
          <w:sz w:val="32"/>
          <w:szCs w:val="32"/>
        </w:rPr>
        <w:t>%</w:t>
      </w:r>
      <w:r>
        <w:rPr>
          <w:rFonts w:ascii="仿宋" w:eastAsia="仿宋" w:hAnsi="仿宋" w:hint="eastAsia"/>
          <w:color w:val="000000"/>
          <w:sz w:val="32"/>
          <w:szCs w:val="32"/>
        </w:rPr>
        <w:t>。</w:t>
      </w:r>
    </w:p>
    <w:p w:rsidR="00E67B3F" w:rsidRDefault="00E67B3F">
      <w:pPr>
        <w:spacing w:line="600" w:lineRule="exact"/>
        <w:ind w:firstLine="640"/>
        <w:rPr>
          <w:rFonts w:ascii="仿宋" w:eastAsia="仿宋" w:hAnsi="仿宋"/>
          <w:color w:val="000000"/>
          <w:sz w:val="32"/>
          <w:szCs w:val="32"/>
        </w:rPr>
      </w:pPr>
    </w:p>
    <w:p w:rsidR="00E67B3F" w:rsidRDefault="00057887">
      <w:pPr>
        <w:spacing w:line="600" w:lineRule="exact"/>
        <w:ind w:firstLine="640"/>
        <w:rPr>
          <w:rFonts w:ascii="仿宋" w:eastAsia="仿宋" w:hAnsi="仿宋"/>
          <w:color w:val="000000"/>
          <w:sz w:val="32"/>
          <w:szCs w:val="32"/>
        </w:rPr>
      </w:pPr>
      <w:r>
        <w:rPr>
          <w:rFonts w:eastAsiaTheme="minorEastAsia" w:hint="eastAsia"/>
          <w:noProof/>
        </w:rPr>
        <w:lastRenderedPageBreak/>
        <w:drawing>
          <wp:anchor distT="0" distB="0" distL="114300" distR="114300" simplePos="0" relativeHeight="251660288" behindDoc="0" locked="0" layoutInCell="1" allowOverlap="1">
            <wp:simplePos x="0" y="0"/>
            <wp:positionH relativeFrom="column">
              <wp:posOffset>515620</wp:posOffset>
            </wp:positionH>
            <wp:positionV relativeFrom="paragraph">
              <wp:posOffset>213995</wp:posOffset>
            </wp:positionV>
            <wp:extent cx="4327525" cy="2831465"/>
            <wp:effectExtent l="4445" t="4445" r="11430" b="21590"/>
            <wp:wrapSquare wrapText="bothSides"/>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E67B3F" w:rsidRDefault="00E67B3F">
      <w:pPr>
        <w:spacing w:line="600" w:lineRule="exact"/>
        <w:ind w:firstLine="640"/>
        <w:rPr>
          <w:rFonts w:ascii="仿宋" w:eastAsia="仿宋" w:hAnsi="仿宋"/>
          <w:color w:val="000000"/>
          <w:sz w:val="32"/>
          <w:szCs w:val="32"/>
        </w:rPr>
      </w:pPr>
    </w:p>
    <w:p w:rsidR="00E67B3F" w:rsidRDefault="00E67B3F">
      <w:pPr>
        <w:spacing w:line="600" w:lineRule="exact"/>
        <w:ind w:firstLine="640"/>
        <w:rPr>
          <w:rFonts w:ascii="仿宋" w:eastAsia="仿宋" w:hAnsi="仿宋"/>
          <w:color w:val="000000"/>
          <w:sz w:val="32"/>
          <w:szCs w:val="32"/>
        </w:rPr>
      </w:pPr>
    </w:p>
    <w:p w:rsidR="00E67B3F" w:rsidRDefault="00E67B3F">
      <w:pPr>
        <w:spacing w:line="600" w:lineRule="exact"/>
        <w:ind w:firstLine="640"/>
        <w:rPr>
          <w:rFonts w:ascii="仿宋" w:eastAsia="仿宋" w:hAnsi="仿宋"/>
          <w:color w:val="000000"/>
          <w:sz w:val="32"/>
          <w:szCs w:val="32"/>
        </w:rPr>
      </w:pPr>
    </w:p>
    <w:p w:rsidR="00E67B3F" w:rsidRDefault="00E67B3F">
      <w:pPr>
        <w:spacing w:line="600" w:lineRule="exact"/>
        <w:ind w:firstLineChars="200" w:firstLine="640"/>
        <w:rPr>
          <w:rFonts w:ascii="仿宋" w:eastAsia="仿宋" w:hAnsi="仿宋"/>
          <w:color w:val="000000" w:themeColor="text1"/>
          <w:sz w:val="32"/>
          <w:szCs w:val="32"/>
        </w:rPr>
      </w:pPr>
    </w:p>
    <w:p w:rsidR="00E67B3F" w:rsidRDefault="00E67B3F">
      <w:pPr>
        <w:spacing w:line="600" w:lineRule="exact"/>
        <w:ind w:firstLineChars="200" w:firstLine="640"/>
        <w:rPr>
          <w:rFonts w:ascii="仿宋" w:eastAsia="仿宋" w:hAnsi="仿宋"/>
          <w:color w:val="000000" w:themeColor="text1"/>
          <w:sz w:val="32"/>
          <w:szCs w:val="32"/>
        </w:rPr>
      </w:pPr>
    </w:p>
    <w:p w:rsidR="00E67B3F" w:rsidRDefault="00E67B3F">
      <w:pPr>
        <w:spacing w:line="600" w:lineRule="exact"/>
        <w:ind w:firstLineChars="200" w:firstLine="640"/>
        <w:rPr>
          <w:rFonts w:ascii="仿宋_GB2312" w:eastAsia="仿宋_GB2312"/>
          <w:color w:val="FF0000"/>
          <w:sz w:val="32"/>
          <w:szCs w:val="32"/>
        </w:rPr>
      </w:pPr>
    </w:p>
    <w:p w:rsidR="00E67B3F" w:rsidRDefault="00E67B3F">
      <w:pPr>
        <w:spacing w:line="600" w:lineRule="exact"/>
        <w:rPr>
          <w:rFonts w:ascii="仿宋_GB2312" w:eastAsia="仿宋_GB2312"/>
          <w:color w:val="FF0000"/>
          <w:sz w:val="32"/>
          <w:szCs w:val="32"/>
        </w:rPr>
      </w:pPr>
    </w:p>
    <w:p w:rsidR="00E67B3F" w:rsidRDefault="00057887">
      <w:pPr>
        <w:spacing w:line="600" w:lineRule="exact"/>
        <w:ind w:firstLineChars="200" w:firstLine="640"/>
        <w:outlineLvl w:val="1"/>
        <w:rPr>
          <w:rStyle w:val="2Char"/>
          <w:rFonts w:ascii="黑体" w:eastAsia="黑体" w:hAnsi="黑体"/>
          <w:b w:val="0"/>
        </w:rPr>
      </w:pPr>
      <w:bookmarkStart w:id="30" w:name="_Toc15396606"/>
      <w:bookmarkStart w:id="31" w:name="_Toc15377208"/>
      <w:r>
        <w:rPr>
          <w:rFonts w:ascii="黑体" w:eastAsia="黑体" w:hAnsi="黑体" w:hint="eastAsia"/>
          <w:color w:val="000000"/>
          <w:sz w:val="32"/>
          <w:szCs w:val="32"/>
        </w:rPr>
        <w:t>四、财</w:t>
      </w:r>
      <w:r>
        <w:rPr>
          <w:rStyle w:val="2Char"/>
          <w:rFonts w:ascii="黑体" w:eastAsia="黑体" w:hAnsi="黑体" w:hint="eastAsia"/>
          <w:b w:val="0"/>
        </w:rPr>
        <w:t>政拨款收入支出决算总体情况说明</w:t>
      </w:r>
      <w:bookmarkEnd w:id="30"/>
      <w:bookmarkEnd w:id="31"/>
    </w:p>
    <w:p w:rsidR="00E67B3F" w:rsidRDefault="00057887">
      <w:pPr>
        <w:pBdr>
          <w:bottom w:val="single" w:sz="4" w:space="31" w:color="FFFFFF"/>
        </w:pBdr>
        <w:adjustRightInd w:val="0"/>
        <w:snapToGrid w:val="0"/>
        <w:spacing w:line="640" w:lineRule="exact"/>
        <w:ind w:firstLineChars="200" w:firstLine="640"/>
        <w:rPr>
          <w:rFonts w:ascii="楷体_GB2312" w:eastAsia="楷体_GB2312" w:hAnsi="华文仿宋" w:cs="Calibri"/>
          <w:b/>
          <w:bCs/>
          <w:sz w:val="32"/>
          <w:szCs w:val="32"/>
        </w:rPr>
      </w:pPr>
      <w:r>
        <w:rPr>
          <w:rFonts w:ascii="仿宋_GB2312" w:eastAsia="仿宋_GB2312" w:hint="eastAsia"/>
          <w:sz w:val="32"/>
          <w:szCs w:val="32"/>
        </w:rPr>
        <w:t>2018</w:t>
      </w:r>
      <w:r>
        <w:rPr>
          <w:rFonts w:ascii="仿宋_GB2312" w:eastAsia="仿宋_GB2312" w:hint="eastAsia"/>
          <w:sz w:val="32"/>
          <w:szCs w:val="32"/>
        </w:rPr>
        <w:t>年财政拨款收入为</w:t>
      </w:r>
      <w:r>
        <w:rPr>
          <w:rFonts w:ascii="仿宋_GB2312" w:eastAsia="仿宋_GB2312" w:hint="eastAsia"/>
          <w:sz w:val="32"/>
          <w:szCs w:val="32"/>
        </w:rPr>
        <w:t>3249.21</w:t>
      </w:r>
      <w:r>
        <w:rPr>
          <w:rFonts w:ascii="仿宋_GB2312" w:eastAsia="仿宋_GB2312" w:hint="eastAsia"/>
          <w:sz w:val="32"/>
          <w:szCs w:val="32"/>
        </w:rPr>
        <w:t>万元</w:t>
      </w:r>
      <w:r>
        <w:rPr>
          <w:rFonts w:ascii="仿宋_GB2312" w:eastAsia="仿宋_GB2312" w:hint="eastAsia"/>
          <w:sz w:val="32"/>
          <w:szCs w:val="32"/>
        </w:rPr>
        <w:t>，</w:t>
      </w:r>
      <w:r>
        <w:rPr>
          <w:rFonts w:ascii="仿宋_GB2312" w:eastAsia="仿宋_GB2312" w:hint="eastAsia"/>
          <w:sz w:val="32"/>
          <w:szCs w:val="32"/>
        </w:rPr>
        <w:t>2018</w:t>
      </w:r>
      <w:r>
        <w:rPr>
          <w:rFonts w:ascii="仿宋_GB2312" w:eastAsia="仿宋_GB2312" w:hint="eastAsia"/>
          <w:sz w:val="32"/>
          <w:szCs w:val="32"/>
        </w:rPr>
        <w:t>年财政拨款支出为</w:t>
      </w:r>
      <w:r>
        <w:rPr>
          <w:rFonts w:ascii="仿宋_GB2312" w:eastAsia="仿宋_GB2312" w:hint="eastAsia"/>
          <w:sz w:val="32"/>
          <w:szCs w:val="32"/>
        </w:rPr>
        <w:t>13943.5</w:t>
      </w:r>
      <w:r>
        <w:rPr>
          <w:rFonts w:ascii="仿宋_GB2312" w:eastAsia="仿宋_GB2312" w:hint="eastAsia"/>
          <w:sz w:val="32"/>
          <w:szCs w:val="32"/>
        </w:rPr>
        <w:t>0</w:t>
      </w:r>
      <w:r>
        <w:rPr>
          <w:rFonts w:ascii="仿宋_GB2312" w:eastAsia="仿宋_GB2312" w:hint="eastAsia"/>
          <w:sz w:val="32"/>
          <w:szCs w:val="32"/>
        </w:rPr>
        <w:t>万元。</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年相比，</w:t>
      </w:r>
      <w:r>
        <w:rPr>
          <w:rFonts w:ascii="仿宋_GB2312" w:eastAsia="仿宋_GB2312" w:hint="eastAsia"/>
          <w:sz w:val="32"/>
          <w:szCs w:val="32"/>
        </w:rPr>
        <w:t>财政拨款支出比</w:t>
      </w:r>
      <w:r>
        <w:rPr>
          <w:rFonts w:ascii="仿宋_GB2312" w:eastAsia="仿宋_GB2312" w:hint="eastAsia"/>
          <w:sz w:val="32"/>
          <w:szCs w:val="32"/>
        </w:rPr>
        <w:t>2017</w:t>
      </w:r>
      <w:r>
        <w:rPr>
          <w:rFonts w:ascii="仿宋_GB2312" w:eastAsia="仿宋_GB2312" w:hint="eastAsia"/>
          <w:sz w:val="32"/>
          <w:szCs w:val="32"/>
        </w:rPr>
        <w:t>年减少</w:t>
      </w:r>
      <w:r>
        <w:rPr>
          <w:rFonts w:ascii="仿宋_GB2312" w:eastAsia="仿宋_GB2312" w:hint="eastAsia"/>
          <w:sz w:val="32"/>
          <w:szCs w:val="32"/>
        </w:rPr>
        <w:t>5952.43</w:t>
      </w:r>
      <w:r>
        <w:rPr>
          <w:rFonts w:ascii="仿宋_GB2312" w:eastAsia="仿宋_GB2312" w:hint="eastAsia"/>
          <w:sz w:val="32"/>
          <w:szCs w:val="32"/>
        </w:rPr>
        <w:t>万元，减少</w:t>
      </w:r>
      <w:r>
        <w:rPr>
          <w:rFonts w:ascii="仿宋_GB2312" w:eastAsia="仿宋_GB2312" w:hint="eastAsia"/>
          <w:sz w:val="32"/>
          <w:szCs w:val="32"/>
        </w:rPr>
        <w:t>29.92%</w:t>
      </w:r>
      <w:r>
        <w:rPr>
          <w:rFonts w:ascii="仿宋_GB2312" w:eastAsia="仿宋_GB2312" w:hint="eastAsia"/>
          <w:sz w:val="32"/>
          <w:szCs w:val="32"/>
        </w:rPr>
        <w:t>。</w:t>
      </w:r>
      <w:r>
        <w:rPr>
          <w:rFonts w:ascii="仿宋_GB2312" w:eastAsia="仿宋_GB2312" w:hint="eastAsia"/>
          <w:sz w:val="32"/>
          <w:szCs w:val="32"/>
        </w:rPr>
        <w:t>财政拨款收入比</w:t>
      </w:r>
      <w:r>
        <w:rPr>
          <w:rFonts w:ascii="仿宋_GB2312" w:eastAsia="仿宋_GB2312" w:hint="eastAsia"/>
          <w:sz w:val="32"/>
          <w:szCs w:val="32"/>
        </w:rPr>
        <w:t>2017</w:t>
      </w:r>
      <w:r>
        <w:rPr>
          <w:rFonts w:ascii="仿宋_GB2312" w:eastAsia="仿宋_GB2312" w:hint="eastAsia"/>
          <w:sz w:val="32"/>
          <w:szCs w:val="32"/>
        </w:rPr>
        <w:t>年增加</w:t>
      </w:r>
      <w:r>
        <w:rPr>
          <w:rFonts w:ascii="仿宋_GB2312" w:eastAsia="仿宋_GB2312" w:hint="eastAsia"/>
          <w:sz w:val="32"/>
          <w:szCs w:val="32"/>
        </w:rPr>
        <w:t>811.2</w:t>
      </w:r>
      <w:r>
        <w:rPr>
          <w:rFonts w:ascii="仿宋_GB2312" w:eastAsia="仿宋_GB2312" w:hint="eastAsia"/>
          <w:sz w:val="32"/>
          <w:szCs w:val="32"/>
        </w:rPr>
        <w:t>万元，增加</w:t>
      </w:r>
      <w:r>
        <w:rPr>
          <w:rFonts w:ascii="仿宋_GB2312" w:eastAsia="仿宋_GB2312" w:hint="eastAsia"/>
          <w:sz w:val="32"/>
          <w:szCs w:val="32"/>
        </w:rPr>
        <w:t>53.47%</w:t>
      </w:r>
      <w:r>
        <w:rPr>
          <w:rFonts w:ascii="仿宋_GB2312" w:eastAsia="仿宋_GB2312" w:hint="eastAsia"/>
          <w:sz w:val="32"/>
          <w:szCs w:val="32"/>
        </w:rPr>
        <w:t>。</w:t>
      </w:r>
      <w:r>
        <w:rPr>
          <w:rFonts w:ascii="仿宋" w:eastAsia="仿宋" w:hAnsi="仿宋" w:hint="eastAsia"/>
          <w:color w:val="000000"/>
          <w:sz w:val="32"/>
          <w:szCs w:val="32"/>
        </w:rPr>
        <w:t>主要变动原因是</w:t>
      </w:r>
      <w:r>
        <w:rPr>
          <w:rFonts w:ascii="仿宋_GB2312" w:eastAsia="仿宋_GB2312" w:hint="eastAsia"/>
          <w:sz w:val="32"/>
          <w:szCs w:val="32"/>
        </w:rPr>
        <w:t>2018</w:t>
      </w:r>
      <w:r>
        <w:rPr>
          <w:rFonts w:ascii="仿宋_GB2312" w:eastAsia="仿宋_GB2312" w:hint="eastAsia"/>
          <w:sz w:val="32"/>
          <w:szCs w:val="32"/>
        </w:rPr>
        <w:t>年机构调整，经费减少，支出减少。项目增加，收入增加。</w:t>
      </w:r>
    </w:p>
    <w:p w:rsidR="00E67B3F" w:rsidRDefault="00E67B3F">
      <w:pPr>
        <w:ind w:firstLineChars="200" w:firstLine="400"/>
        <w:rPr>
          <w:rFonts w:ascii="宋体" w:hAnsi="宋体" w:cs="宋体"/>
          <w:kern w:val="0"/>
          <w:sz w:val="20"/>
          <w:szCs w:val="20"/>
        </w:rPr>
      </w:pPr>
    </w:p>
    <w:p w:rsidR="00E67B3F" w:rsidRDefault="00E67B3F">
      <w:pPr>
        <w:tabs>
          <w:tab w:val="left" w:pos="6688"/>
        </w:tabs>
        <w:spacing w:line="600" w:lineRule="exact"/>
        <w:ind w:firstLineChars="200" w:firstLine="640"/>
        <w:rPr>
          <w:rFonts w:ascii="仿宋" w:eastAsia="仿宋" w:hAnsi="仿宋"/>
          <w:color w:val="000000"/>
          <w:sz w:val="32"/>
          <w:szCs w:val="32"/>
        </w:rPr>
      </w:pPr>
    </w:p>
    <w:p w:rsidR="00E67B3F" w:rsidRDefault="00E67B3F">
      <w:pPr>
        <w:tabs>
          <w:tab w:val="left" w:pos="6688"/>
        </w:tabs>
        <w:spacing w:line="600" w:lineRule="exact"/>
        <w:ind w:firstLineChars="200" w:firstLine="640"/>
        <w:rPr>
          <w:rFonts w:ascii="仿宋" w:eastAsia="仿宋" w:hAnsi="仿宋"/>
          <w:color w:val="000000"/>
          <w:sz w:val="32"/>
          <w:szCs w:val="32"/>
        </w:rPr>
      </w:pPr>
    </w:p>
    <w:p w:rsidR="00E67B3F" w:rsidRDefault="00E67B3F">
      <w:pPr>
        <w:tabs>
          <w:tab w:val="left" w:pos="6688"/>
        </w:tabs>
        <w:spacing w:line="600" w:lineRule="exact"/>
        <w:ind w:firstLineChars="200" w:firstLine="640"/>
        <w:rPr>
          <w:rFonts w:ascii="仿宋" w:eastAsia="仿宋" w:hAnsi="仿宋"/>
          <w:color w:val="000000"/>
          <w:sz w:val="32"/>
          <w:szCs w:val="32"/>
        </w:rPr>
      </w:pPr>
    </w:p>
    <w:p w:rsidR="00E67B3F" w:rsidRDefault="00E67B3F">
      <w:pPr>
        <w:tabs>
          <w:tab w:val="left" w:pos="6688"/>
        </w:tabs>
        <w:spacing w:line="600" w:lineRule="exact"/>
        <w:ind w:firstLineChars="200" w:firstLine="640"/>
        <w:rPr>
          <w:rFonts w:ascii="仿宋" w:eastAsia="仿宋" w:hAnsi="仿宋"/>
          <w:color w:val="000000"/>
          <w:sz w:val="32"/>
          <w:szCs w:val="32"/>
        </w:rPr>
      </w:pPr>
    </w:p>
    <w:p w:rsidR="00E67B3F" w:rsidRDefault="00E67B3F">
      <w:pPr>
        <w:tabs>
          <w:tab w:val="left" w:pos="6688"/>
        </w:tabs>
        <w:spacing w:line="600" w:lineRule="exact"/>
        <w:ind w:firstLineChars="200" w:firstLine="640"/>
        <w:rPr>
          <w:rFonts w:ascii="仿宋" w:eastAsia="仿宋" w:hAnsi="仿宋"/>
          <w:color w:val="000000"/>
          <w:sz w:val="32"/>
          <w:szCs w:val="32"/>
        </w:rPr>
      </w:pPr>
    </w:p>
    <w:p w:rsidR="00E67B3F" w:rsidRDefault="00E67B3F">
      <w:pPr>
        <w:tabs>
          <w:tab w:val="left" w:pos="6688"/>
        </w:tabs>
        <w:spacing w:line="600" w:lineRule="exact"/>
        <w:ind w:firstLineChars="200" w:firstLine="640"/>
        <w:rPr>
          <w:rFonts w:ascii="仿宋" w:eastAsia="仿宋" w:hAnsi="仿宋"/>
          <w:color w:val="000000"/>
          <w:sz w:val="32"/>
          <w:szCs w:val="32"/>
        </w:rPr>
      </w:pPr>
    </w:p>
    <w:p w:rsidR="00E67B3F" w:rsidRDefault="00057887">
      <w:pPr>
        <w:tabs>
          <w:tab w:val="left" w:pos="6688"/>
        </w:tabs>
        <w:spacing w:line="600" w:lineRule="exact"/>
        <w:ind w:firstLineChars="200" w:firstLine="420"/>
        <w:rPr>
          <w:rFonts w:ascii="仿宋" w:eastAsia="仿宋" w:hAnsi="仿宋"/>
          <w:color w:val="000000"/>
          <w:sz w:val="32"/>
          <w:szCs w:val="32"/>
        </w:rPr>
      </w:pPr>
      <w:r>
        <w:rPr>
          <w:rFonts w:eastAsiaTheme="minorEastAsia" w:hint="eastAsia"/>
          <w:noProof/>
        </w:rPr>
        <w:lastRenderedPageBreak/>
        <w:drawing>
          <wp:anchor distT="0" distB="0" distL="114300" distR="114300" simplePos="0" relativeHeight="251673600" behindDoc="0" locked="0" layoutInCell="1" allowOverlap="1">
            <wp:simplePos x="0" y="0"/>
            <wp:positionH relativeFrom="column">
              <wp:posOffset>99695</wp:posOffset>
            </wp:positionH>
            <wp:positionV relativeFrom="paragraph">
              <wp:posOffset>213995</wp:posOffset>
            </wp:positionV>
            <wp:extent cx="4963795" cy="2763520"/>
            <wp:effectExtent l="4445" t="4445" r="22860" b="13335"/>
            <wp:wrapTopAndBottom/>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E67B3F" w:rsidRDefault="00057887">
      <w:pPr>
        <w:spacing w:line="600" w:lineRule="exact"/>
        <w:ind w:firstLineChars="200" w:firstLine="640"/>
        <w:outlineLvl w:val="1"/>
        <w:rPr>
          <w:rStyle w:val="2Char"/>
          <w:rFonts w:ascii="黑体" w:eastAsia="黑体" w:hAnsi="黑体"/>
          <w:b w:val="0"/>
        </w:rPr>
      </w:pPr>
      <w:bookmarkStart w:id="32" w:name="_Toc15396607"/>
      <w:bookmarkStart w:id="33" w:name="_Toc15377209"/>
      <w:r>
        <w:rPr>
          <w:rFonts w:ascii="黑体" w:eastAsia="黑体" w:hAnsi="黑体" w:hint="eastAsia"/>
          <w:color w:val="000000"/>
          <w:sz w:val="32"/>
          <w:szCs w:val="32"/>
        </w:rPr>
        <w:t>五、</w:t>
      </w:r>
      <w:r>
        <w:rPr>
          <w:rFonts w:ascii="黑体" w:eastAsia="黑体" w:hAnsi="黑体" w:hint="eastAsia"/>
          <w:b/>
          <w:color w:val="000000"/>
          <w:sz w:val="32"/>
          <w:szCs w:val="32"/>
        </w:rPr>
        <w:t>一</w:t>
      </w:r>
      <w:r>
        <w:rPr>
          <w:rStyle w:val="2Char"/>
          <w:rFonts w:ascii="黑体" w:eastAsia="黑体" w:hAnsi="黑体" w:hint="eastAsia"/>
          <w:b w:val="0"/>
        </w:rPr>
        <w:t>般公共预算财政拨款支出决算情况说明</w:t>
      </w:r>
      <w:bookmarkEnd w:id="32"/>
      <w:bookmarkEnd w:id="33"/>
    </w:p>
    <w:p w:rsidR="00E67B3F" w:rsidRDefault="00057887">
      <w:pPr>
        <w:spacing w:line="600" w:lineRule="exact"/>
        <w:ind w:firstLineChars="200" w:firstLine="643"/>
        <w:outlineLvl w:val="2"/>
        <w:rPr>
          <w:rFonts w:ascii="仿宋" w:eastAsia="仿宋" w:hAnsi="仿宋"/>
          <w:b/>
          <w:color w:val="000000"/>
          <w:sz w:val="32"/>
          <w:szCs w:val="32"/>
        </w:rPr>
      </w:pPr>
      <w:bookmarkStart w:id="34" w:name="_Toc15377210"/>
      <w:r>
        <w:rPr>
          <w:rFonts w:ascii="仿宋" w:eastAsia="仿宋" w:hAnsi="仿宋" w:hint="eastAsia"/>
          <w:b/>
          <w:color w:val="000000"/>
          <w:sz w:val="32"/>
          <w:szCs w:val="32"/>
        </w:rPr>
        <w:t>（一）一般公共预算财政拨款支出决算总体情况</w:t>
      </w:r>
      <w:bookmarkEnd w:id="34"/>
    </w:p>
    <w:p w:rsidR="00E67B3F" w:rsidRDefault="00057887">
      <w:pPr>
        <w:spacing w:line="600" w:lineRule="exact"/>
        <w:ind w:firstLineChars="200"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年一般公共预算财政拨款支出</w:t>
      </w:r>
      <w:r>
        <w:rPr>
          <w:rFonts w:ascii="仿宋" w:eastAsia="仿宋" w:hAnsi="仿宋" w:hint="eastAsia"/>
          <w:color w:val="000000"/>
          <w:sz w:val="32"/>
          <w:szCs w:val="32"/>
        </w:rPr>
        <w:t>13943.50</w:t>
      </w:r>
      <w:r>
        <w:rPr>
          <w:rFonts w:ascii="仿宋" w:eastAsia="仿宋" w:hAnsi="仿宋" w:hint="eastAsia"/>
          <w:color w:val="000000"/>
          <w:sz w:val="32"/>
          <w:szCs w:val="32"/>
        </w:rPr>
        <w:t>万元，占本年支出合计的</w:t>
      </w:r>
      <w:r>
        <w:rPr>
          <w:rFonts w:ascii="仿宋" w:eastAsia="仿宋" w:hAnsi="仿宋" w:hint="eastAsia"/>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年相比，一般公共预算财政拨款与</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hint="eastAsia"/>
          <w:color w:val="000000"/>
          <w:sz w:val="32"/>
          <w:szCs w:val="32"/>
        </w:rPr>
        <w:t>年相比，</w:t>
      </w:r>
      <w:r>
        <w:rPr>
          <w:rFonts w:ascii="仿宋_GB2312" w:eastAsia="仿宋_GB2312" w:hint="eastAsia"/>
          <w:sz w:val="32"/>
          <w:szCs w:val="32"/>
        </w:rPr>
        <w:t>比</w:t>
      </w:r>
      <w:r>
        <w:rPr>
          <w:rFonts w:ascii="仿宋_GB2312" w:eastAsia="仿宋_GB2312" w:hint="eastAsia"/>
          <w:sz w:val="32"/>
          <w:szCs w:val="32"/>
        </w:rPr>
        <w:t>2017</w:t>
      </w:r>
      <w:r>
        <w:rPr>
          <w:rFonts w:ascii="仿宋_GB2312" w:eastAsia="仿宋_GB2312" w:hint="eastAsia"/>
          <w:sz w:val="32"/>
          <w:szCs w:val="32"/>
        </w:rPr>
        <w:t>年减少</w:t>
      </w:r>
      <w:r>
        <w:rPr>
          <w:rFonts w:ascii="仿宋_GB2312" w:eastAsia="仿宋_GB2312" w:hint="eastAsia"/>
          <w:sz w:val="32"/>
          <w:szCs w:val="32"/>
        </w:rPr>
        <w:t>5952.43</w:t>
      </w:r>
      <w:r>
        <w:rPr>
          <w:rFonts w:ascii="仿宋_GB2312" w:eastAsia="仿宋_GB2312" w:hint="eastAsia"/>
          <w:sz w:val="32"/>
          <w:szCs w:val="32"/>
        </w:rPr>
        <w:t>万元，减少</w:t>
      </w:r>
      <w:r>
        <w:rPr>
          <w:rFonts w:ascii="仿宋_GB2312" w:eastAsia="仿宋_GB2312" w:hint="eastAsia"/>
          <w:sz w:val="32"/>
          <w:szCs w:val="32"/>
        </w:rPr>
        <w:t>29.92%</w:t>
      </w:r>
      <w:r>
        <w:rPr>
          <w:rFonts w:ascii="仿宋_GB2312" w:eastAsia="仿宋_GB2312" w:hint="eastAsia"/>
          <w:sz w:val="32"/>
          <w:szCs w:val="32"/>
        </w:rPr>
        <w:t>。</w:t>
      </w:r>
      <w:r>
        <w:rPr>
          <w:rFonts w:ascii="仿宋" w:eastAsia="仿宋" w:hAnsi="仿宋" w:hint="eastAsia"/>
          <w:color w:val="000000"/>
          <w:sz w:val="32"/>
          <w:szCs w:val="32"/>
        </w:rPr>
        <w:t>主要变动原因是</w:t>
      </w:r>
      <w:r>
        <w:rPr>
          <w:rFonts w:ascii="仿宋_GB2312" w:eastAsia="仿宋_GB2312" w:hint="eastAsia"/>
          <w:sz w:val="32"/>
          <w:szCs w:val="32"/>
        </w:rPr>
        <w:t>2018</w:t>
      </w:r>
      <w:r>
        <w:rPr>
          <w:rFonts w:ascii="仿宋_GB2312" w:eastAsia="仿宋_GB2312" w:hint="eastAsia"/>
          <w:sz w:val="32"/>
          <w:szCs w:val="32"/>
        </w:rPr>
        <w:t>年机构调整，经费减少，支出减少。</w:t>
      </w:r>
    </w:p>
    <w:p w:rsidR="00E67B3F" w:rsidRDefault="00E67B3F">
      <w:pPr>
        <w:spacing w:line="600" w:lineRule="exact"/>
        <w:ind w:firstLineChars="200" w:firstLine="640"/>
        <w:rPr>
          <w:rFonts w:ascii="仿宋" w:eastAsia="仿宋" w:hAnsi="仿宋"/>
          <w:color w:val="000000" w:themeColor="text1"/>
          <w:sz w:val="32"/>
          <w:szCs w:val="32"/>
        </w:rPr>
      </w:pPr>
    </w:p>
    <w:p w:rsidR="00E67B3F" w:rsidRDefault="00E67B3F">
      <w:pPr>
        <w:spacing w:line="600" w:lineRule="exact"/>
        <w:ind w:firstLineChars="200" w:firstLine="640"/>
        <w:rPr>
          <w:rFonts w:ascii="仿宋" w:eastAsia="仿宋" w:hAnsi="仿宋"/>
          <w:color w:val="000000" w:themeColor="text1"/>
          <w:sz w:val="32"/>
          <w:szCs w:val="32"/>
        </w:rPr>
      </w:pPr>
    </w:p>
    <w:p w:rsidR="00E67B3F" w:rsidRDefault="00057887">
      <w:pPr>
        <w:spacing w:line="600" w:lineRule="exact"/>
        <w:rPr>
          <w:rFonts w:ascii="仿宋" w:eastAsia="仿宋" w:hAnsi="仿宋"/>
          <w:color w:val="000000" w:themeColor="text1"/>
          <w:sz w:val="32"/>
          <w:szCs w:val="32"/>
        </w:rPr>
      </w:pPr>
      <w:r>
        <w:rPr>
          <w:rFonts w:eastAsiaTheme="minorEastAsia" w:hint="eastAsia"/>
          <w:noProof/>
        </w:rPr>
        <w:lastRenderedPageBreak/>
        <w:drawing>
          <wp:anchor distT="0" distB="0" distL="114300" distR="114300" simplePos="0" relativeHeight="251661312" behindDoc="0" locked="0" layoutInCell="1" allowOverlap="1">
            <wp:simplePos x="0" y="0"/>
            <wp:positionH relativeFrom="column">
              <wp:posOffset>271145</wp:posOffset>
            </wp:positionH>
            <wp:positionV relativeFrom="paragraph">
              <wp:posOffset>299720</wp:posOffset>
            </wp:positionV>
            <wp:extent cx="4728845" cy="3152775"/>
            <wp:effectExtent l="4445" t="4445" r="10160" b="5080"/>
            <wp:wrapTopAndBottom/>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E67B3F" w:rsidRDefault="00057887">
      <w:pPr>
        <w:spacing w:line="600" w:lineRule="exact"/>
        <w:ind w:firstLineChars="200" w:firstLine="643"/>
        <w:outlineLvl w:val="2"/>
        <w:rPr>
          <w:rFonts w:ascii="仿宋" w:eastAsia="仿宋" w:hAnsi="仿宋"/>
          <w:b/>
          <w:color w:val="000000"/>
          <w:sz w:val="32"/>
          <w:szCs w:val="32"/>
        </w:rPr>
      </w:pPr>
      <w:bookmarkStart w:id="35" w:name="_Toc15377211"/>
      <w:r>
        <w:rPr>
          <w:rFonts w:ascii="仿宋" w:eastAsia="仿宋" w:hAnsi="仿宋" w:hint="eastAsia"/>
          <w:b/>
          <w:color w:val="000000"/>
          <w:sz w:val="32"/>
          <w:szCs w:val="32"/>
        </w:rPr>
        <w:t>（二）一般公共预算财政拨款支出决算结构情况</w:t>
      </w:r>
      <w:bookmarkEnd w:id="35"/>
    </w:p>
    <w:p w:rsidR="00E67B3F" w:rsidRDefault="00057887">
      <w:pPr>
        <w:spacing w:line="600" w:lineRule="exact"/>
        <w:ind w:firstLine="640"/>
        <w:rPr>
          <w:rFonts w:ascii="仿宋" w:eastAsia="仿宋" w:hAnsi="仿宋"/>
          <w:color w:val="000000" w:themeColor="text1"/>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w:t>
      </w:r>
      <w:r>
        <w:rPr>
          <w:rFonts w:ascii="仿宋" w:eastAsia="仿宋" w:hAnsi="仿宋" w:hint="eastAsia"/>
          <w:color w:val="000000" w:themeColor="text1"/>
          <w:sz w:val="32"/>
          <w:szCs w:val="32"/>
        </w:rPr>
        <w:t>政拨款支出</w:t>
      </w:r>
      <w:r>
        <w:rPr>
          <w:rFonts w:ascii="仿宋" w:eastAsia="仿宋" w:hAnsi="仿宋" w:hint="eastAsia"/>
          <w:color w:val="000000"/>
          <w:sz w:val="32"/>
          <w:szCs w:val="32"/>
        </w:rPr>
        <w:t>13943.50</w:t>
      </w:r>
      <w:r>
        <w:rPr>
          <w:rFonts w:ascii="仿宋" w:eastAsia="仿宋" w:hAnsi="仿宋" w:hint="eastAsia"/>
          <w:color w:val="000000" w:themeColor="text1"/>
          <w:sz w:val="32"/>
          <w:szCs w:val="32"/>
        </w:rPr>
        <w:t>万元，主要用于以下方面</w:t>
      </w:r>
      <w:r>
        <w:rPr>
          <w:rFonts w:ascii="仿宋" w:eastAsia="仿宋" w:hAnsi="仿宋"/>
          <w:color w:val="000000" w:themeColor="text1"/>
          <w:sz w:val="32"/>
          <w:szCs w:val="32"/>
        </w:rPr>
        <w:t>:</w:t>
      </w:r>
      <w:r>
        <w:rPr>
          <w:rFonts w:ascii="仿宋" w:eastAsia="仿宋" w:hAnsi="仿宋" w:hint="eastAsia"/>
          <w:b/>
          <w:color w:val="000000" w:themeColor="text1"/>
          <w:sz w:val="32"/>
          <w:szCs w:val="32"/>
        </w:rPr>
        <w:t>农林水支出</w:t>
      </w:r>
      <w:r>
        <w:rPr>
          <w:rFonts w:ascii="仿宋" w:eastAsia="仿宋" w:hAnsi="仿宋" w:hint="eastAsia"/>
          <w:color w:val="000000" w:themeColor="text1"/>
          <w:sz w:val="32"/>
          <w:szCs w:val="32"/>
        </w:rPr>
        <w:t>8175</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39</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58.63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国土海洋气象等支出</w:t>
      </w:r>
      <w:r>
        <w:rPr>
          <w:rFonts w:ascii="仿宋" w:eastAsia="仿宋" w:hAnsi="仿宋" w:hint="eastAsia"/>
          <w:color w:val="000000" w:themeColor="text1"/>
          <w:sz w:val="32"/>
          <w:szCs w:val="32"/>
        </w:rPr>
        <w:t>5595</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31</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40.13</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r>
        <w:rPr>
          <w:rFonts w:ascii="仿宋" w:eastAsia="仿宋" w:hAnsi="仿宋" w:hint="eastAsia"/>
          <w:b/>
          <w:color w:val="000000" w:themeColor="text1"/>
          <w:sz w:val="32"/>
          <w:szCs w:val="32"/>
        </w:rPr>
        <w:t>社会保障和就业（类）</w:t>
      </w:r>
      <w:r>
        <w:rPr>
          <w:rFonts w:ascii="仿宋" w:eastAsia="仿宋" w:hAnsi="仿宋" w:hint="eastAsia"/>
          <w:color w:val="000000" w:themeColor="text1"/>
          <w:sz w:val="32"/>
          <w:szCs w:val="32"/>
        </w:rPr>
        <w:t>支出</w:t>
      </w:r>
      <w:r>
        <w:rPr>
          <w:rFonts w:ascii="仿宋" w:eastAsia="仿宋" w:hAnsi="仿宋" w:hint="eastAsia"/>
          <w:color w:val="000000" w:themeColor="text1"/>
          <w:sz w:val="32"/>
          <w:szCs w:val="32"/>
        </w:rPr>
        <w:t>91</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48</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0.66</w:t>
      </w:r>
      <w:r>
        <w:rPr>
          <w:rFonts w:ascii="仿宋" w:eastAsia="仿宋" w:hAnsi="仿宋"/>
          <w:color w:val="000000" w:themeColor="text1"/>
          <w:sz w:val="32"/>
          <w:szCs w:val="32"/>
        </w:rPr>
        <w:t>%</w:t>
      </w:r>
      <w:r>
        <w:rPr>
          <w:rFonts w:ascii="仿宋" w:eastAsia="仿宋" w:hAnsi="仿宋" w:hint="eastAsia"/>
          <w:color w:val="000000" w:themeColor="text1"/>
          <w:sz w:val="32"/>
          <w:szCs w:val="32"/>
        </w:rPr>
        <w:t>；医疗卫生支出</w:t>
      </w:r>
      <w:r>
        <w:rPr>
          <w:rFonts w:ascii="仿宋" w:eastAsia="仿宋" w:hAnsi="仿宋" w:hint="eastAsia"/>
          <w:color w:val="000000" w:themeColor="text1"/>
          <w:sz w:val="32"/>
          <w:szCs w:val="32"/>
        </w:rPr>
        <w:t>34</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0.25</w:t>
      </w:r>
      <w:r>
        <w:rPr>
          <w:rFonts w:ascii="仿宋" w:eastAsia="仿宋" w:hAnsi="仿宋"/>
          <w:color w:val="000000" w:themeColor="text1"/>
          <w:sz w:val="32"/>
          <w:szCs w:val="32"/>
        </w:rPr>
        <w:t>%</w:t>
      </w:r>
      <w:r>
        <w:rPr>
          <w:rFonts w:ascii="仿宋" w:eastAsia="仿宋" w:hAnsi="仿宋" w:hint="eastAsia"/>
          <w:color w:val="000000" w:themeColor="text1"/>
          <w:sz w:val="32"/>
          <w:szCs w:val="32"/>
        </w:rPr>
        <w:t>；住房保障支出</w:t>
      </w:r>
      <w:r>
        <w:rPr>
          <w:rFonts w:ascii="仿宋" w:eastAsia="仿宋" w:hAnsi="仿宋" w:hint="eastAsia"/>
          <w:color w:val="000000" w:themeColor="text1"/>
          <w:sz w:val="32"/>
          <w:szCs w:val="32"/>
        </w:rPr>
        <w:t>46</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万元，占</w:t>
      </w:r>
      <w:r>
        <w:rPr>
          <w:rFonts w:ascii="仿宋" w:eastAsia="仿宋" w:hAnsi="仿宋" w:hint="eastAsia"/>
          <w:color w:val="000000" w:themeColor="text1"/>
          <w:sz w:val="32"/>
          <w:szCs w:val="32"/>
        </w:rPr>
        <w:t>0.34</w:t>
      </w:r>
      <w:r>
        <w:rPr>
          <w:rFonts w:ascii="仿宋" w:eastAsia="仿宋" w:hAnsi="仿宋"/>
          <w:color w:val="000000" w:themeColor="text1"/>
          <w:sz w:val="32"/>
          <w:szCs w:val="32"/>
        </w:rPr>
        <w:t>%</w:t>
      </w:r>
      <w:r>
        <w:rPr>
          <w:rFonts w:ascii="仿宋" w:eastAsia="仿宋" w:hAnsi="仿宋" w:hint="eastAsia"/>
          <w:color w:val="000000" w:themeColor="text1"/>
          <w:sz w:val="32"/>
          <w:szCs w:val="32"/>
        </w:rPr>
        <w:t>。</w:t>
      </w:r>
    </w:p>
    <w:p w:rsidR="00E67B3F" w:rsidRDefault="00E67B3F">
      <w:pPr>
        <w:spacing w:line="600" w:lineRule="exact"/>
        <w:ind w:firstLineChars="200" w:firstLine="640"/>
        <w:rPr>
          <w:rFonts w:ascii="仿宋" w:eastAsia="仿宋" w:hAnsi="仿宋"/>
          <w:color w:val="000000"/>
          <w:sz w:val="32"/>
          <w:szCs w:val="32"/>
        </w:rPr>
      </w:pPr>
    </w:p>
    <w:p w:rsidR="00E67B3F" w:rsidRDefault="00E67B3F">
      <w:pPr>
        <w:spacing w:line="600" w:lineRule="exact"/>
        <w:ind w:firstLineChars="200" w:firstLine="640"/>
        <w:rPr>
          <w:rFonts w:ascii="仿宋" w:eastAsia="仿宋" w:hAnsi="仿宋"/>
          <w:color w:val="000000"/>
          <w:sz w:val="32"/>
          <w:szCs w:val="32"/>
        </w:rPr>
      </w:pPr>
    </w:p>
    <w:p w:rsidR="00E67B3F" w:rsidRDefault="00E67B3F">
      <w:pPr>
        <w:spacing w:line="600" w:lineRule="exact"/>
        <w:ind w:firstLineChars="200" w:firstLine="640"/>
        <w:rPr>
          <w:rFonts w:ascii="仿宋" w:eastAsia="仿宋" w:hAnsi="仿宋"/>
          <w:color w:val="000000"/>
          <w:sz w:val="32"/>
          <w:szCs w:val="32"/>
        </w:rPr>
      </w:pPr>
    </w:p>
    <w:p w:rsidR="00E67B3F" w:rsidRDefault="00057887">
      <w:pPr>
        <w:spacing w:line="600" w:lineRule="exact"/>
        <w:ind w:firstLineChars="200" w:firstLine="420"/>
        <w:rPr>
          <w:rFonts w:ascii="仿宋" w:eastAsia="仿宋" w:hAnsi="仿宋"/>
          <w:b/>
          <w:color w:val="000000"/>
          <w:sz w:val="32"/>
          <w:szCs w:val="32"/>
        </w:rPr>
      </w:pPr>
      <w:r>
        <w:rPr>
          <w:rFonts w:eastAsiaTheme="minorEastAsia" w:hint="eastAsia"/>
          <w:noProof/>
        </w:rPr>
        <w:lastRenderedPageBreak/>
        <w:drawing>
          <wp:anchor distT="0" distB="0" distL="114300" distR="114300" simplePos="0" relativeHeight="251674624" behindDoc="0" locked="0" layoutInCell="1" allowOverlap="1">
            <wp:simplePos x="0" y="0"/>
            <wp:positionH relativeFrom="column">
              <wp:posOffset>318770</wp:posOffset>
            </wp:positionH>
            <wp:positionV relativeFrom="paragraph">
              <wp:posOffset>185420</wp:posOffset>
            </wp:positionV>
            <wp:extent cx="4623435" cy="3381375"/>
            <wp:effectExtent l="4445" t="4445" r="20320" b="508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bookmarkStart w:id="36" w:name="_Toc15377212"/>
    </w:p>
    <w:p w:rsidR="00E67B3F" w:rsidRDefault="00057887">
      <w:pPr>
        <w:spacing w:line="600" w:lineRule="exact"/>
        <w:ind w:firstLineChars="200" w:firstLine="643"/>
        <w:outlineLvl w:val="2"/>
        <w:rPr>
          <w:rFonts w:ascii="仿宋" w:eastAsia="仿宋" w:hAnsi="仿宋"/>
          <w:b/>
          <w:color w:val="000000"/>
          <w:sz w:val="32"/>
          <w:szCs w:val="32"/>
        </w:rPr>
      </w:pPr>
      <w:r>
        <w:rPr>
          <w:rFonts w:ascii="仿宋" w:eastAsia="仿宋" w:hAnsi="仿宋" w:hint="eastAsia"/>
          <w:b/>
          <w:color w:val="000000"/>
          <w:sz w:val="32"/>
          <w:szCs w:val="32"/>
        </w:rPr>
        <w:t>（三）一般公共预算财政拨款支出决算具体情况</w:t>
      </w:r>
      <w:bookmarkEnd w:id="36"/>
    </w:p>
    <w:p w:rsidR="00E67B3F" w:rsidRDefault="00057887">
      <w:pPr>
        <w:spacing w:line="600" w:lineRule="exact"/>
        <w:ind w:firstLineChars="200" w:firstLine="643"/>
        <w:outlineLvl w:val="2"/>
        <w:rPr>
          <w:rFonts w:ascii="仿宋" w:eastAsia="仿宋" w:hAnsi="仿宋"/>
          <w:color w:val="FF0000"/>
          <w:sz w:val="32"/>
          <w:szCs w:val="32"/>
        </w:rPr>
      </w:pPr>
      <w:bookmarkStart w:id="37" w:name="_Toc15378460"/>
      <w:bookmarkStart w:id="38" w:name="_Toc15377213"/>
      <w:bookmarkStart w:id="39" w:name="_Toc15377444"/>
      <w:r>
        <w:rPr>
          <w:rFonts w:ascii="仿宋" w:eastAsia="仿宋" w:hAnsi="仿宋" w:hint="eastAsia"/>
          <w:b/>
          <w:color w:val="000000" w:themeColor="text1"/>
          <w:sz w:val="32"/>
          <w:szCs w:val="32"/>
        </w:rPr>
        <w:t>2018</w:t>
      </w:r>
      <w:r>
        <w:rPr>
          <w:rFonts w:ascii="仿宋" w:eastAsia="仿宋" w:hAnsi="仿宋" w:hint="eastAsia"/>
          <w:b/>
          <w:color w:val="000000" w:themeColor="text1"/>
          <w:sz w:val="32"/>
          <w:szCs w:val="32"/>
        </w:rPr>
        <w:t>年</w:t>
      </w:r>
      <w:r>
        <w:rPr>
          <w:rFonts w:ascii="仿宋" w:eastAsia="仿宋" w:hAnsi="仿宋" w:hint="eastAsia"/>
          <w:b/>
          <w:color w:val="000000" w:themeColor="text1"/>
          <w:sz w:val="32"/>
          <w:szCs w:val="32"/>
        </w:rPr>
        <w:t>一</w:t>
      </w:r>
      <w:r>
        <w:rPr>
          <w:rFonts w:ascii="仿宋" w:eastAsia="仿宋" w:hAnsi="仿宋" w:hint="eastAsia"/>
          <w:b/>
          <w:color w:val="000000" w:themeColor="text1"/>
          <w:sz w:val="32"/>
          <w:szCs w:val="32"/>
        </w:rPr>
        <w:t>般公共预算支出决算数为</w:t>
      </w:r>
      <w:r>
        <w:rPr>
          <w:rFonts w:ascii="仿宋" w:eastAsia="仿宋" w:hAnsi="仿宋" w:hint="eastAsia"/>
          <w:b/>
          <w:color w:val="000000" w:themeColor="text1"/>
          <w:sz w:val="32"/>
          <w:szCs w:val="32"/>
        </w:rPr>
        <w:t>13943.50</w:t>
      </w:r>
      <w:r>
        <w:rPr>
          <w:rFonts w:ascii="仿宋" w:eastAsia="仿宋" w:hAnsi="仿宋" w:hint="eastAsia"/>
          <w:b/>
          <w:color w:val="000000" w:themeColor="text1"/>
          <w:sz w:val="32"/>
          <w:szCs w:val="32"/>
        </w:rPr>
        <w:t>万元</w:t>
      </w:r>
      <w:r>
        <w:rPr>
          <w:rFonts w:ascii="仿宋" w:eastAsia="仿宋" w:hAnsi="仿宋" w:hint="eastAsia"/>
          <w:b/>
          <w:color w:val="000000" w:themeColor="text1"/>
          <w:sz w:val="32"/>
          <w:szCs w:val="32"/>
        </w:rPr>
        <w:t>，</w:t>
      </w:r>
      <w:r>
        <w:rPr>
          <w:rStyle w:val="a9"/>
          <w:rFonts w:ascii="仿宋" w:eastAsia="仿宋" w:hAnsi="仿宋" w:hint="eastAsia"/>
          <w:bCs/>
          <w:color w:val="000000" w:themeColor="text1"/>
          <w:sz w:val="32"/>
          <w:szCs w:val="32"/>
        </w:rPr>
        <w:t>完成</w:t>
      </w:r>
      <w:r>
        <w:rPr>
          <w:rStyle w:val="a9"/>
          <w:rFonts w:ascii="仿宋" w:eastAsia="仿宋" w:hAnsi="仿宋" w:hint="eastAsia"/>
          <w:bCs/>
          <w:color w:val="000000"/>
          <w:sz w:val="32"/>
          <w:szCs w:val="32"/>
        </w:rPr>
        <w:t>预算</w:t>
      </w:r>
      <w:r>
        <w:rPr>
          <w:rStyle w:val="a9"/>
          <w:rFonts w:ascii="仿宋" w:eastAsia="仿宋" w:hAnsi="仿宋" w:hint="eastAsia"/>
          <w:bCs/>
          <w:color w:val="000000"/>
          <w:sz w:val="32"/>
          <w:szCs w:val="32"/>
        </w:rPr>
        <w:t>94.82</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。其中：</w:t>
      </w:r>
      <w:bookmarkEnd w:id="37"/>
      <w:bookmarkEnd w:id="38"/>
      <w:bookmarkEnd w:id="39"/>
    </w:p>
    <w:p w:rsidR="00E67B3F" w:rsidRDefault="00057887">
      <w:pPr>
        <w:spacing w:line="600" w:lineRule="exact"/>
        <w:ind w:firstLineChars="200" w:firstLine="643"/>
        <w:rPr>
          <w:rStyle w:val="a9"/>
          <w:rFonts w:ascii="仿宋" w:eastAsia="仿宋" w:hAnsi="仿宋"/>
          <w:b w:val="0"/>
          <w:bCs/>
          <w:color w:val="000000"/>
          <w:sz w:val="32"/>
          <w:szCs w:val="32"/>
        </w:rPr>
      </w:pPr>
      <w:r>
        <w:rPr>
          <w:rFonts w:ascii="仿宋" w:eastAsia="仿宋" w:hAnsi="仿宋" w:hint="eastAsia"/>
          <w:b/>
          <w:color w:val="000000" w:themeColor="text1"/>
          <w:sz w:val="32"/>
          <w:szCs w:val="32"/>
        </w:rPr>
        <w:t>1.</w:t>
      </w:r>
      <w:r>
        <w:rPr>
          <w:rFonts w:ascii="仿宋" w:eastAsia="仿宋" w:hAnsi="仿宋" w:hint="eastAsia"/>
          <w:b/>
          <w:color w:val="000000" w:themeColor="text1"/>
          <w:sz w:val="32"/>
          <w:szCs w:val="32"/>
        </w:rPr>
        <w:t>农林水支出</w:t>
      </w:r>
      <w:r>
        <w:rPr>
          <w:rStyle w:val="a9"/>
          <w:rFonts w:ascii="仿宋" w:eastAsia="仿宋" w:hAnsi="仿宋" w:hint="eastAsia"/>
          <w:bCs/>
          <w:color w:val="000000"/>
          <w:sz w:val="32"/>
          <w:szCs w:val="32"/>
        </w:rPr>
        <w:t>（类）其他农林水支出（款）其他农林水支出（项）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w:t>
      </w:r>
      <w:r>
        <w:rPr>
          <w:rFonts w:ascii="仿宋" w:eastAsia="仿宋" w:hAnsi="仿宋" w:hint="eastAsia"/>
          <w:b/>
          <w:bCs/>
          <w:color w:val="000000" w:themeColor="text1"/>
          <w:sz w:val="32"/>
          <w:szCs w:val="32"/>
        </w:rPr>
        <w:t>8175</w:t>
      </w:r>
      <w:r>
        <w:rPr>
          <w:rFonts w:ascii="仿宋" w:eastAsia="仿宋" w:hAnsi="仿宋" w:hint="eastAsia"/>
          <w:b/>
          <w:bCs/>
          <w:color w:val="000000" w:themeColor="text1"/>
          <w:sz w:val="32"/>
          <w:szCs w:val="32"/>
        </w:rPr>
        <w:t>.</w:t>
      </w:r>
      <w:r>
        <w:rPr>
          <w:rFonts w:ascii="仿宋" w:eastAsia="仿宋" w:hAnsi="仿宋" w:hint="eastAsia"/>
          <w:b/>
          <w:bCs/>
          <w:color w:val="000000" w:themeColor="text1"/>
          <w:sz w:val="32"/>
          <w:szCs w:val="32"/>
        </w:rPr>
        <w:t>39</w:t>
      </w:r>
      <w:r>
        <w:rPr>
          <w:rStyle w:val="a9"/>
          <w:rFonts w:ascii="仿宋" w:eastAsia="仿宋" w:hAnsi="仿宋" w:hint="eastAsia"/>
          <w:b w:val="0"/>
          <w:bCs/>
          <w:color w:val="000000"/>
          <w:sz w:val="32"/>
          <w:szCs w:val="32"/>
        </w:rPr>
        <w:t>万元，完成预算</w:t>
      </w:r>
      <w:r>
        <w:rPr>
          <w:rStyle w:val="a9"/>
          <w:rFonts w:ascii="仿宋" w:eastAsia="仿宋" w:hAnsi="仿宋" w:hint="eastAsia"/>
          <w:color w:val="000000"/>
          <w:sz w:val="32"/>
          <w:szCs w:val="32"/>
        </w:rPr>
        <w:t>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E67B3F" w:rsidRDefault="00057887">
      <w:pPr>
        <w:spacing w:line="600" w:lineRule="exact"/>
        <w:ind w:firstLineChars="200" w:firstLine="643"/>
        <w:rPr>
          <w:rStyle w:val="a9"/>
          <w:rFonts w:ascii="仿宋" w:eastAsia="仿宋" w:hAnsi="仿宋"/>
          <w:b w:val="0"/>
          <w:bCs/>
          <w:color w:val="000000"/>
          <w:sz w:val="32"/>
          <w:szCs w:val="32"/>
        </w:rPr>
      </w:pPr>
      <w:r>
        <w:rPr>
          <w:rStyle w:val="a9"/>
          <w:rFonts w:ascii="仿宋" w:eastAsia="仿宋" w:hAnsi="仿宋"/>
          <w:bCs/>
          <w:color w:val="000000"/>
          <w:sz w:val="32"/>
          <w:szCs w:val="32"/>
        </w:rPr>
        <w:t>2.</w:t>
      </w:r>
      <w:r>
        <w:rPr>
          <w:rFonts w:ascii="仿宋" w:eastAsia="仿宋" w:hAnsi="仿宋" w:hint="eastAsia"/>
          <w:b/>
          <w:color w:val="000000" w:themeColor="text1"/>
          <w:sz w:val="32"/>
          <w:szCs w:val="32"/>
        </w:rPr>
        <w:t>国土海洋气象等支出</w:t>
      </w:r>
      <w:r>
        <w:rPr>
          <w:rStyle w:val="a9"/>
          <w:rFonts w:ascii="仿宋" w:eastAsia="仿宋" w:hAnsi="仿宋" w:hint="eastAsia"/>
          <w:bCs/>
          <w:color w:val="000000"/>
          <w:sz w:val="32"/>
          <w:szCs w:val="32"/>
        </w:rPr>
        <w:t>（类）国土资源事务（</w:t>
      </w:r>
      <w:r>
        <w:rPr>
          <w:rStyle w:val="a9"/>
          <w:rFonts w:ascii="仿宋" w:eastAsia="仿宋" w:hAnsi="仿宋" w:hint="eastAsia"/>
          <w:bCs/>
          <w:color w:val="000000"/>
          <w:sz w:val="32"/>
          <w:szCs w:val="32"/>
        </w:rPr>
        <w:t>款</w:t>
      </w:r>
      <w:r>
        <w:rPr>
          <w:rStyle w:val="a9"/>
          <w:rFonts w:ascii="仿宋" w:eastAsia="仿宋" w:hAnsi="仿宋" w:hint="eastAsia"/>
          <w:bCs/>
          <w:color w:val="000000"/>
          <w:sz w:val="32"/>
          <w:szCs w:val="32"/>
        </w:rPr>
        <w:t>）</w:t>
      </w:r>
      <w:r>
        <w:rPr>
          <w:rFonts w:ascii="仿宋" w:eastAsia="仿宋" w:hAnsi="仿宋" w:hint="eastAsia"/>
          <w:b/>
          <w:color w:val="000000" w:themeColor="text1"/>
          <w:sz w:val="32"/>
          <w:szCs w:val="32"/>
        </w:rPr>
        <w:t>行政运行、</w:t>
      </w:r>
      <w:r>
        <w:rPr>
          <w:rFonts w:ascii="仿宋" w:eastAsia="仿宋" w:hAnsi="仿宋" w:hint="eastAsia"/>
          <w:b/>
          <w:color w:val="000000" w:themeColor="text1"/>
          <w:sz w:val="32"/>
          <w:szCs w:val="32"/>
        </w:rPr>
        <w:t xml:space="preserve"> </w:t>
      </w:r>
      <w:r>
        <w:rPr>
          <w:rFonts w:ascii="仿宋" w:eastAsia="仿宋" w:hAnsi="仿宋" w:hint="eastAsia"/>
          <w:b/>
          <w:color w:val="000000" w:themeColor="text1"/>
          <w:sz w:val="32"/>
          <w:szCs w:val="32"/>
        </w:rPr>
        <w:t>国土资源规划及管理、土地资源调查、土地资源利用与保护、</w:t>
      </w:r>
      <w:r>
        <w:rPr>
          <w:rFonts w:ascii="仿宋" w:eastAsia="仿宋" w:hAnsi="仿宋" w:hint="eastAsia"/>
          <w:b/>
          <w:color w:val="000000" w:themeColor="text1"/>
          <w:sz w:val="32"/>
          <w:szCs w:val="32"/>
        </w:rPr>
        <w:t xml:space="preserve"> </w:t>
      </w:r>
      <w:r>
        <w:rPr>
          <w:rFonts w:ascii="仿宋" w:eastAsia="仿宋" w:hAnsi="仿宋" w:hint="eastAsia"/>
          <w:b/>
          <w:color w:val="000000" w:themeColor="text1"/>
          <w:sz w:val="32"/>
          <w:szCs w:val="32"/>
        </w:rPr>
        <w:t>国土资源社会公益服务、国土资源行业业务管理、国土整治、</w:t>
      </w:r>
      <w:r>
        <w:rPr>
          <w:rFonts w:ascii="仿宋" w:eastAsia="仿宋" w:hAnsi="仿宋" w:hint="eastAsia"/>
          <w:b/>
          <w:color w:val="000000" w:themeColor="text1"/>
          <w:sz w:val="32"/>
          <w:szCs w:val="32"/>
        </w:rPr>
        <w:t xml:space="preserve"> </w:t>
      </w:r>
      <w:r>
        <w:rPr>
          <w:rFonts w:ascii="仿宋" w:eastAsia="仿宋" w:hAnsi="仿宋" w:hint="eastAsia"/>
          <w:b/>
          <w:color w:val="000000" w:themeColor="text1"/>
          <w:sz w:val="32"/>
          <w:szCs w:val="32"/>
        </w:rPr>
        <w:t>地质灾害防治、地质矿产资源与环境调查、地质矿产资源利用与保护、其他国土资源事务支出（项）</w:t>
      </w:r>
      <w:r>
        <w:rPr>
          <w:rFonts w:ascii="仿宋" w:eastAsia="仿宋" w:hAnsi="仿宋" w:hint="eastAsia"/>
          <w:b/>
          <w:color w:val="000000" w:themeColor="text1"/>
          <w:sz w:val="32"/>
          <w:szCs w:val="32"/>
        </w:rPr>
        <w:t>:</w:t>
      </w:r>
      <w:r>
        <w:rPr>
          <w:rStyle w:val="a9"/>
          <w:rFonts w:ascii="仿宋" w:eastAsia="仿宋" w:hAnsi="仿宋" w:hint="eastAsia"/>
          <w:b w:val="0"/>
          <w:bCs/>
          <w:color w:val="000000"/>
          <w:sz w:val="32"/>
          <w:szCs w:val="32"/>
        </w:rPr>
        <w:t>支出决算为</w:t>
      </w:r>
      <w:r>
        <w:rPr>
          <w:rFonts w:ascii="仿宋" w:eastAsia="仿宋" w:hAnsi="仿宋" w:hint="eastAsia"/>
          <w:b/>
          <w:bCs/>
          <w:color w:val="000000" w:themeColor="text1"/>
          <w:sz w:val="32"/>
          <w:szCs w:val="32"/>
        </w:rPr>
        <w:t>5595</w:t>
      </w:r>
      <w:r>
        <w:rPr>
          <w:rFonts w:ascii="仿宋" w:eastAsia="仿宋" w:hAnsi="仿宋" w:hint="eastAsia"/>
          <w:b/>
          <w:bCs/>
          <w:color w:val="000000" w:themeColor="text1"/>
          <w:sz w:val="32"/>
          <w:szCs w:val="32"/>
        </w:rPr>
        <w:t>.</w:t>
      </w:r>
      <w:r>
        <w:rPr>
          <w:rFonts w:ascii="仿宋" w:eastAsia="仿宋" w:hAnsi="仿宋" w:hint="eastAsia"/>
          <w:b/>
          <w:bCs/>
          <w:color w:val="000000" w:themeColor="text1"/>
          <w:sz w:val="32"/>
          <w:szCs w:val="32"/>
        </w:rPr>
        <w:t>31</w:t>
      </w:r>
      <w:r>
        <w:rPr>
          <w:rStyle w:val="a9"/>
          <w:rFonts w:ascii="仿宋" w:eastAsia="仿宋" w:hAnsi="仿宋" w:hint="eastAsia"/>
          <w:b w:val="0"/>
          <w:bCs/>
          <w:color w:val="000000"/>
          <w:sz w:val="32"/>
          <w:szCs w:val="32"/>
        </w:rPr>
        <w:t>万元，完成预算</w:t>
      </w:r>
      <w:r>
        <w:rPr>
          <w:rStyle w:val="a9"/>
          <w:rFonts w:ascii="仿宋" w:eastAsia="仿宋" w:hAnsi="仿宋" w:hint="eastAsia"/>
          <w:color w:val="000000"/>
          <w:sz w:val="32"/>
          <w:szCs w:val="32"/>
        </w:rPr>
        <w:t>94.82</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，决算数小于预算数的主要原因是</w:t>
      </w:r>
      <w:r>
        <w:rPr>
          <w:rFonts w:ascii="仿宋_GB2312" w:eastAsia="仿宋_GB2312" w:hint="eastAsia"/>
          <w:sz w:val="32"/>
          <w:szCs w:val="32"/>
        </w:rPr>
        <w:t>经费减少，支出减少</w:t>
      </w:r>
      <w:r>
        <w:rPr>
          <w:rStyle w:val="a9"/>
          <w:rFonts w:ascii="仿宋" w:eastAsia="仿宋" w:hAnsi="仿宋" w:hint="eastAsia"/>
          <w:b w:val="0"/>
          <w:bCs/>
          <w:color w:val="000000"/>
          <w:sz w:val="32"/>
          <w:szCs w:val="32"/>
        </w:rPr>
        <w:t>。</w:t>
      </w:r>
    </w:p>
    <w:p w:rsidR="00E67B3F" w:rsidRDefault="00057887">
      <w:pPr>
        <w:spacing w:line="600" w:lineRule="exact"/>
        <w:ind w:firstLineChars="200" w:firstLine="643"/>
        <w:rPr>
          <w:rFonts w:ascii="仿宋" w:eastAsia="仿宋" w:hAnsi="仿宋"/>
          <w:b/>
          <w:color w:val="000000"/>
          <w:sz w:val="32"/>
          <w:szCs w:val="32"/>
        </w:rPr>
      </w:pPr>
      <w:r>
        <w:rPr>
          <w:rStyle w:val="a9"/>
          <w:rFonts w:ascii="仿宋" w:eastAsia="仿宋" w:hAnsi="仿宋"/>
          <w:bCs/>
          <w:color w:val="000000"/>
          <w:sz w:val="32"/>
          <w:szCs w:val="32"/>
        </w:rPr>
        <w:lastRenderedPageBreak/>
        <w:t>3.</w:t>
      </w:r>
      <w:r>
        <w:rPr>
          <w:rFonts w:ascii="仿宋" w:eastAsia="仿宋" w:hAnsi="仿宋" w:hint="eastAsia"/>
          <w:b/>
          <w:color w:val="000000" w:themeColor="text1"/>
          <w:sz w:val="32"/>
          <w:szCs w:val="32"/>
        </w:rPr>
        <w:t>住房保障支出（类）住房改革支出（款）住房公积金</w:t>
      </w:r>
      <w:r>
        <w:rPr>
          <w:rStyle w:val="a9"/>
          <w:rFonts w:ascii="仿宋" w:eastAsia="仿宋" w:hAnsi="仿宋" w:hint="eastAsia"/>
          <w:bCs/>
          <w:color w:val="000000"/>
          <w:sz w:val="32"/>
          <w:szCs w:val="32"/>
        </w:rPr>
        <w:t>（项）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w:t>
      </w:r>
      <w:r>
        <w:rPr>
          <w:rFonts w:ascii="仿宋" w:eastAsia="仿宋" w:hAnsi="仿宋" w:hint="eastAsia"/>
          <w:b/>
          <w:bCs/>
          <w:color w:val="000000" w:themeColor="text1"/>
          <w:sz w:val="32"/>
          <w:szCs w:val="32"/>
        </w:rPr>
        <w:t>46</w:t>
      </w:r>
      <w:r>
        <w:rPr>
          <w:rFonts w:ascii="仿宋" w:eastAsia="仿宋" w:hAnsi="仿宋" w:hint="eastAsia"/>
          <w:b/>
          <w:bCs/>
          <w:color w:val="000000" w:themeColor="text1"/>
          <w:sz w:val="32"/>
          <w:szCs w:val="32"/>
        </w:rPr>
        <w:t>.</w:t>
      </w:r>
      <w:r>
        <w:rPr>
          <w:rFonts w:ascii="仿宋" w:eastAsia="仿宋" w:hAnsi="仿宋" w:hint="eastAsia"/>
          <w:b/>
          <w:bCs/>
          <w:color w:val="000000" w:themeColor="text1"/>
          <w:sz w:val="32"/>
          <w:szCs w:val="32"/>
        </w:rPr>
        <w:t>9</w:t>
      </w:r>
      <w:r>
        <w:rPr>
          <w:rFonts w:ascii="仿宋" w:eastAsia="仿宋" w:hAnsi="仿宋" w:hint="eastAsia"/>
          <w:b/>
          <w:bCs/>
          <w:color w:val="000000" w:themeColor="text1"/>
          <w:sz w:val="32"/>
          <w:szCs w:val="32"/>
        </w:rPr>
        <w:t>9</w:t>
      </w:r>
      <w:r>
        <w:rPr>
          <w:rStyle w:val="a9"/>
          <w:rFonts w:ascii="仿宋" w:eastAsia="仿宋" w:hAnsi="仿宋" w:hint="eastAsia"/>
          <w:b w:val="0"/>
          <w:bCs/>
          <w:color w:val="000000"/>
          <w:sz w:val="32"/>
          <w:szCs w:val="32"/>
        </w:rPr>
        <w:t>万元，完成预算</w:t>
      </w:r>
      <w:r>
        <w:rPr>
          <w:rStyle w:val="a9"/>
          <w:rFonts w:ascii="仿宋" w:eastAsia="仿宋" w:hAnsi="仿宋" w:hint="eastAsia"/>
          <w:color w:val="000000"/>
          <w:sz w:val="32"/>
          <w:szCs w:val="32"/>
        </w:rPr>
        <w:t>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E67B3F" w:rsidRDefault="00057887">
      <w:pPr>
        <w:spacing w:line="600" w:lineRule="exact"/>
        <w:ind w:firstLineChars="200" w:firstLine="643"/>
        <w:rPr>
          <w:rStyle w:val="a9"/>
          <w:rFonts w:ascii="仿宋" w:eastAsia="仿宋" w:hAnsi="仿宋"/>
          <w:b w:val="0"/>
          <w:bCs/>
          <w:color w:val="000000"/>
          <w:sz w:val="32"/>
          <w:szCs w:val="32"/>
        </w:rPr>
      </w:pPr>
      <w:r>
        <w:rPr>
          <w:rStyle w:val="a9"/>
          <w:rFonts w:ascii="仿宋" w:eastAsia="仿宋" w:hAnsi="仿宋" w:hint="eastAsia"/>
          <w:bCs/>
          <w:color w:val="000000"/>
          <w:sz w:val="32"/>
          <w:szCs w:val="32"/>
        </w:rPr>
        <w:t>4</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社会保障和就业（类）行政事业单位离退休（款）机关事业单位基本养老保险缴费支出（项）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w:t>
      </w:r>
      <w:r>
        <w:rPr>
          <w:rFonts w:ascii="仿宋" w:eastAsia="仿宋" w:hAnsi="仿宋" w:hint="eastAsia"/>
          <w:b/>
          <w:bCs/>
          <w:color w:val="000000" w:themeColor="text1"/>
          <w:sz w:val="32"/>
          <w:szCs w:val="32"/>
        </w:rPr>
        <w:t>65.62</w:t>
      </w:r>
      <w:r>
        <w:rPr>
          <w:rStyle w:val="a9"/>
          <w:rFonts w:ascii="仿宋" w:eastAsia="仿宋" w:hAnsi="仿宋" w:hint="eastAsia"/>
          <w:b w:val="0"/>
          <w:bCs/>
          <w:color w:val="000000"/>
          <w:sz w:val="32"/>
          <w:szCs w:val="32"/>
        </w:rPr>
        <w:t>万元，完成预算</w:t>
      </w:r>
      <w:r>
        <w:rPr>
          <w:rStyle w:val="a9"/>
          <w:rFonts w:ascii="仿宋" w:eastAsia="仿宋" w:hAnsi="仿宋" w:hint="eastAsia"/>
          <w:color w:val="000000"/>
          <w:sz w:val="32"/>
          <w:szCs w:val="32"/>
        </w:rPr>
        <w:t>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E67B3F" w:rsidRDefault="00057887">
      <w:pPr>
        <w:spacing w:line="600" w:lineRule="exact"/>
        <w:ind w:firstLineChars="200" w:firstLine="643"/>
        <w:rPr>
          <w:rStyle w:val="a9"/>
          <w:rFonts w:ascii="仿宋" w:eastAsia="仿宋" w:hAnsi="仿宋"/>
          <w:b w:val="0"/>
          <w:bCs/>
          <w:color w:val="000000"/>
          <w:sz w:val="32"/>
          <w:szCs w:val="32"/>
        </w:rPr>
      </w:pPr>
      <w:r>
        <w:rPr>
          <w:rStyle w:val="a9"/>
          <w:rFonts w:ascii="仿宋" w:eastAsia="仿宋" w:hAnsi="仿宋" w:hint="eastAsia"/>
          <w:bCs/>
          <w:color w:val="000000"/>
          <w:sz w:val="32"/>
          <w:szCs w:val="32"/>
        </w:rPr>
        <w:t>社会保障和就业（类）行政事业单位离退休（款）</w:t>
      </w:r>
      <w:r>
        <w:rPr>
          <w:rStyle w:val="a9"/>
          <w:rFonts w:ascii="仿宋" w:eastAsia="仿宋" w:hAnsi="仿宋" w:hint="eastAsia"/>
          <w:bCs/>
          <w:color w:val="000000"/>
          <w:sz w:val="32"/>
          <w:szCs w:val="32"/>
        </w:rPr>
        <w:t>和机关事业单位职业年金缴费支出</w:t>
      </w:r>
      <w:r>
        <w:rPr>
          <w:rStyle w:val="a9"/>
          <w:rFonts w:ascii="仿宋" w:eastAsia="仿宋" w:hAnsi="仿宋" w:hint="eastAsia"/>
          <w:bCs/>
          <w:color w:val="000000"/>
          <w:sz w:val="32"/>
          <w:szCs w:val="32"/>
        </w:rPr>
        <w:t>（项）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w:t>
      </w:r>
      <w:r>
        <w:rPr>
          <w:rFonts w:ascii="仿宋" w:eastAsia="仿宋" w:hAnsi="仿宋" w:hint="eastAsia"/>
          <w:b/>
          <w:bCs/>
          <w:color w:val="000000" w:themeColor="text1"/>
          <w:sz w:val="32"/>
          <w:szCs w:val="32"/>
        </w:rPr>
        <w:t>25.86</w:t>
      </w:r>
      <w:r>
        <w:rPr>
          <w:rStyle w:val="a9"/>
          <w:rFonts w:ascii="仿宋" w:eastAsia="仿宋" w:hAnsi="仿宋" w:hint="eastAsia"/>
          <w:b w:val="0"/>
          <w:bCs/>
          <w:color w:val="000000"/>
          <w:sz w:val="32"/>
          <w:szCs w:val="32"/>
        </w:rPr>
        <w:t>万元，完成预算</w:t>
      </w:r>
      <w:r>
        <w:rPr>
          <w:rStyle w:val="a9"/>
          <w:rFonts w:ascii="仿宋" w:eastAsia="仿宋" w:hAnsi="仿宋" w:hint="eastAsia"/>
          <w:color w:val="000000"/>
          <w:sz w:val="32"/>
          <w:szCs w:val="32"/>
        </w:rPr>
        <w:t>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E67B3F" w:rsidRDefault="00057887">
      <w:pPr>
        <w:spacing w:line="600" w:lineRule="exact"/>
        <w:ind w:firstLineChars="200" w:firstLine="643"/>
        <w:rPr>
          <w:rFonts w:ascii="仿宋" w:eastAsia="仿宋" w:hAnsi="仿宋"/>
          <w:b/>
          <w:color w:val="000000"/>
          <w:sz w:val="32"/>
          <w:szCs w:val="32"/>
        </w:rPr>
      </w:pPr>
      <w:r>
        <w:rPr>
          <w:rStyle w:val="a9"/>
          <w:rFonts w:ascii="仿宋" w:eastAsia="仿宋" w:hAnsi="仿宋" w:hint="eastAsia"/>
          <w:bCs/>
          <w:color w:val="000000"/>
          <w:sz w:val="32"/>
          <w:szCs w:val="32"/>
        </w:rPr>
        <w:t>5</w:t>
      </w:r>
      <w:r>
        <w:rPr>
          <w:rStyle w:val="a9"/>
          <w:rFonts w:ascii="仿宋" w:eastAsia="仿宋" w:hAnsi="仿宋"/>
          <w:bCs/>
          <w:color w:val="000000"/>
          <w:sz w:val="32"/>
          <w:szCs w:val="32"/>
        </w:rPr>
        <w:t>.</w:t>
      </w:r>
      <w:r>
        <w:rPr>
          <w:rStyle w:val="a9"/>
          <w:rFonts w:ascii="仿宋" w:eastAsia="仿宋" w:hAnsi="仿宋" w:hint="eastAsia"/>
          <w:bCs/>
          <w:color w:val="000000"/>
          <w:sz w:val="32"/>
          <w:szCs w:val="32"/>
        </w:rPr>
        <w:t>医疗卫生与计划生育（类）行政事业单位医疗（款）行政单位医疗</w:t>
      </w:r>
      <w:r>
        <w:rPr>
          <w:rStyle w:val="a9"/>
          <w:rFonts w:ascii="仿宋" w:eastAsia="仿宋" w:hAnsi="仿宋" w:hint="eastAsia"/>
          <w:bCs/>
          <w:color w:val="000000"/>
          <w:sz w:val="32"/>
          <w:szCs w:val="32"/>
        </w:rPr>
        <w:t>、公务员医疗补助</w:t>
      </w:r>
      <w:r>
        <w:rPr>
          <w:rStyle w:val="a9"/>
          <w:rFonts w:ascii="仿宋" w:eastAsia="仿宋" w:hAnsi="仿宋" w:hint="eastAsia"/>
          <w:bCs/>
          <w:color w:val="000000"/>
          <w:sz w:val="32"/>
          <w:szCs w:val="32"/>
        </w:rPr>
        <w:t>（项）</w:t>
      </w:r>
      <w:r>
        <w:rPr>
          <w:rStyle w:val="a9"/>
          <w:rFonts w:ascii="仿宋" w:eastAsia="仿宋" w:hAnsi="仿宋"/>
          <w:bCs/>
          <w:color w:val="000000"/>
          <w:sz w:val="32"/>
          <w:szCs w:val="32"/>
        </w:rPr>
        <w:t>:</w:t>
      </w:r>
      <w:r>
        <w:rPr>
          <w:rStyle w:val="a9"/>
          <w:rFonts w:ascii="仿宋" w:eastAsia="仿宋" w:hAnsi="仿宋" w:hint="eastAsia"/>
          <w:b w:val="0"/>
          <w:bCs/>
          <w:color w:val="000000"/>
          <w:sz w:val="32"/>
          <w:szCs w:val="32"/>
        </w:rPr>
        <w:t>支出决算为</w:t>
      </w:r>
      <w:r>
        <w:rPr>
          <w:rFonts w:ascii="仿宋" w:eastAsia="仿宋" w:hAnsi="仿宋" w:hint="eastAsia"/>
          <w:b/>
          <w:bCs/>
          <w:color w:val="000000" w:themeColor="text1"/>
          <w:sz w:val="32"/>
          <w:szCs w:val="32"/>
        </w:rPr>
        <w:t>34</w:t>
      </w:r>
      <w:r>
        <w:rPr>
          <w:rFonts w:ascii="仿宋" w:eastAsia="仿宋" w:hAnsi="仿宋" w:hint="eastAsia"/>
          <w:b/>
          <w:bCs/>
          <w:color w:val="000000" w:themeColor="text1"/>
          <w:sz w:val="32"/>
          <w:szCs w:val="32"/>
        </w:rPr>
        <w:t>.</w:t>
      </w:r>
      <w:r>
        <w:rPr>
          <w:rFonts w:ascii="仿宋" w:eastAsia="仿宋" w:hAnsi="仿宋" w:hint="eastAsia"/>
          <w:b/>
          <w:bCs/>
          <w:color w:val="000000" w:themeColor="text1"/>
          <w:sz w:val="32"/>
          <w:szCs w:val="32"/>
        </w:rPr>
        <w:t>3</w:t>
      </w:r>
      <w:r>
        <w:rPr>
          <w:rFonts w:ascii="仿宋" w:eastAsia="仿宋" w:hAnsi="仿宋" w:hint="eastAsia"/>
          <w:b/>
          <w:bCs/>
          <w:color w:val="000000" w:themeColor="text1"/>
          <w:sz w:val="32"/>
          <w:szCs w:val="32"/>
        </w:rPr>
        <w:t>3</w:t>
      </w:r>
      <w:r>
        <w:rPr>
          <w:rStyle w:val="a9"/>
          <w:rFonts w:ascii="仿宋" w:eastAsia="仿宋" w:hAnsi="仿宋" w:hint="eastAsia"/>
          <w:b w:val="0"/>
          <w:bCs/>
          <w:color w:val="000000"/>
          <w:sz w:val="32"/>
          <w:szCs w:val="32"/>
        </w:rPr>
        <w:t>万元，完成预算</w:t>
      </w:r>
      <w:r>
        <w:rPr>
          <w:rStyle w:val="a9"/>
          <w:rFonts w:ascii="仿宋" w:eastAsia="仿宋" w:hAnsi="仿宋" w:hint="eastAsia"/>
          <w:color w:val="000000"/>
          <w:sz w:val="32"/>
          <w:szCs w:val="32"/>
        </w:rPr>
        <w:t>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p>
    <w:p w:rsidR="00E67B3F" w:rsidRDefault="00057887">
      <w:pPr>
        <w:tabs>
          <w:tab w:val="right" w:pos="8306"/>
        </w:tabs>
        <w:spacing w:line="600" w:lineRule="exact"/>
        <w:ind w:firstLine="640"/>
        <w:outlineLvl w:val="1"/>
        <w:rPr>
          <w:rStyle w:val="2Char"/>
        </w:rPr>
      </w:pPr>
      <w:bookmarkStart w:id="40" w:name="_Toc15377214"/>
      <w:bookmarkStart w:id="41" w:name="_Toc15396608"/>
      <w:r>
        <w:rPr>
          <w:rFonts w:ascii="黑体" w:eastAsia="黑体" w:hint="eastAsia"/>
          <w:color w:val="000000"/>
          <w:sz w:val="32"/>
          <w:szCs w:val="32"/>
        </w:rPr>
        <w:t>六</w:t>
      </w:r>
      <w:r>
        <w:rPr>
          <w:rFonts w:ascii="黑体" w:eastAsia="黑体" w:hint="eastAsia"/>
          <w:b/>
          <w:color w:val="000000"/>
          <w:sz w:val="32"/>
          <w:szCs w:val="32"/>
        </w:rPr>
        <w:t>、</w:t>
      </w:r>
      <w:r>
        <w:rPr>
          <w:rFonts w:ascii="黑体" w:eastAsia="黑体" w:hAnsi="黑体" w:hint="eastAsia"/>
          <w:b/>
          <w:color w:val="000000"/>
          <w:sz w:val="32"/>
          <w:szCs w:val="32"/>
        </w:rPr>
        <w:t>一</w:t>
      </w:r>
      <w:r>
        <w:rPr>
          <w:rStyle w:val="2Char"/>
          <w:rFonts w:ascii="黑体" w:eastAsia="黑体" w:hAnsi="黑体" w:hint="eastAsia"/>
          <w:b w:val="0"/>
        </w:rPr>
        <w:t>般公共预算财政拨款基本支出决算情况说明</w:t>
      </w:r>
      <w:bookmarkEnd w:id="40"/>
      <w:bookmarkEnd w:id="41"/>
      <w:r>
        <w:rPr>
          <w:rStyle w:val="2Char"/>
          <w:rFonts w:ascii="黑体" w:eastAsia="黑体" w:hAnsi="黑体"/>
          <w:b w:val="0"/>
        </w:rPr>
        <w:tab/>
      </w:r>
    </w:p>
    <w:p w:rsidR="00E67B3F" w:rsidRDefault="00057887">
      <w:pPr>
        <w:spacing w:line="600" w:lineRule="exact"/>
        <w:ind w:firstLine="645"/>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年一般公共预算财政拨款基本支出</w:t>
      </w:r>
      <w:r>
        <w:rPr>
          <w:rFonts w:ascii="仿宋" w:eastAsia="仿宋" w:hAnsi="仿宋" w:hint="eastAsia"/>
          <w:b/>
          <w:bCs/>
          <w:color w:val="000000"/>
          <w:sz w:val="32"/>
          <w:szCs w:val="32"/>
        </w:rPr>
        <w:t>882</w:t>
      </w:r>
      <w:r>
        <w:rPr>
          <w:rFonts w:ascii="仿宋" w:eastAsia="仿宋" w:hAnsi="仿宋" w:hint="eastAsia"/>
          <w:b/>
          <w:bCs/>
          <w:color w:val="000000"/>
          <w:sz w:val="32"/>
          <w:szCs w:val="32"/>
        </w:rPr>
        <w:t>.</w:t>
      </w:r>
      <w:r>
        <w:rPr>
          <w:rFonts w:ascii="仿宋" w:eastAsia="仿宋" w:hAnsi="仿宋" w:hint="eastAsia"/>
          <w:b/>
          <w:bCs/>
          <w:color w:val="000000"/>
          <w:sz w:val="32"/>
          <w:szCs w:val="32"/>
        </w:rPr>
        <w:t>99</w:t>
      </w:r>
      <w:r>
        <w:rPr>
          <w:rFonts w:ascii="仿宋" w:eastAsia="仿宋" w:hAnsi="仿宋" w:hint="eastAsia"/>
          <w:color w:val="000000"/>
          <w:sz w:val="32"/>
          <w:szCs w:val="32"/>
        </w:rPr>
        <w:t>万元，其中：</w:t>
      </w:r>
    </w:p>
    <w:p w:rsidR="00E67B3F" w:rsidRDefault="00057887">
      <w:pPr>
        <w:spacing w:line="600" w:lineRule="exact"/>
        <w:ind w:firstLine="645"/>
        <w:rPr>
          <w:rFonts w:ascii="仿宋" w:eastAsia="仿宋" w:hAnsi="仿宋"/>
          <w:color w:val="000000"/>
          <w:sz w:val="32"/>
          <w:szCs w:val="32"/>
        </w:rPr>
      </w:pPr>
      <w:r>
        <w:rPr>
          <w:rFonts w:ascii="仿宋" w:eastAsia="仿宋" w:hAnsi="仿宋" w:hint="eastAsia"/>
          <w:color w:val="000000"/>
          <w:sz w:val="32"/>
          <w:szCs w:val="32"/>
        </w:rPr>
        <w:t>人员经费</w:t>
      </w:r>
      <w:r>
        <w:rPr>
          <w:rFonts w:ascii="仿宋" w:eastAsia="仿宋" w:hAnsi="仿宋" w:hint="eastAsia"/>
          <w:b/>
          <w:bCs/>
          <w:color w:val="000000"/>
          <w:sz w:val="32"/>
          <w:szCs w:val="32"/>
        </w:rPr>
        <w:t>649.76</w:t>
      </w:r>
      <w:r>
        <w:rPr>
          <w:rFonts w:ascii="仿宋" w:eastAsia="仿宋" w:hAnsi="仿宋" w:hint="eastAsia"/>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eastAsia="仿宋" w:hAnsi="仿宋"/>
          <w:color w:val="000000"/>
          <w:sz w:val="32"/>
          <w:szCs w:val="32"/>
        </w:rPr>
        <w:br/>
      </w:r>
      <w:r>
        <w:rPr>
          <w:rFonts w:ascii="仿宋" w:eastAsia="仿宋" w:hAnsi="仿宋" w:hint="eastAsia"/>
          <w:color w:val="000000"/>
          <w:sz w:val="32"/>
          <w:szCs w:val="32"/>
        </w:rPr>
        <w:t xml:space="preserve">　　公用经费</w:t>
      </w:r>
      <w:r>
        <w:rPr>
          <w:rFonts w:ascii="仿宋" w:eastAsia="仿宋" w:hAnsi="仿宋" w:hint="eastAsia"/>
          <w:b/>
          <w:bCs/>
          <w:color w:val="000000"/>
          <w:sz w:val="32"/>
          <w:szCs w:val="32"/>
        </w:rPr>
        <w:t>233.23</w:t>
      </w:r>
      <w:r>
        <w:rPr>
          <w:rFonts w:ascii="仿宋" w:eastAsia="仿宋" w:hAnsi="仿宋" w:hint="eastAsia"/>
          <w:color w:val="000000"/>
          <w:sz w:val="32"/>
          <w:szCs w:val="32"/>
        </w:rPr>
        <w:t>万元，主要包括：办公费、印刷费、咨询费、手续费、水费、电费、邮电费、取暖费、物业管理费、差旅费、因公出国（境）费用、维修（护）费、租赁费、</w:t>
      </w:r>
      <w:r>
        <w:rPr>
          <w:rFonts w:ascii="仿宋" w:eastAsia="仿宋" w:hAnsi="仿宋" w:hint="eastAsia"/>
          <w:color w:val="000000"/>
          <w:sz w:val="32"/>
          <w:szCs w:val="32"/>
        </w:rPr>
        <w:lastRenderedPageBreak/>
        <w:t>会议费、培训费、公务接待费、劳务费、委托业务费、工会经费、福利费、公务用车运行维护费、其他交</w:t>
      </w:r>
      <w:r>
        <w:rPr>
          <w:rFonts w:ascii="仿宋" w:eastAsia="仿宋" w:hAnsi="仿宋" w:hint="eastAsia"/>
          <w:color w:val="000000"/>
          <w:sz w:val="32"/>
          <w:szCs w:val="32"/>
        </w:rPr>
        <w:t>通费、税金及附加费用、其他商品和服务支出、办公设备购置、专用设备购置、信息网络及软件购置更新、其他资本性支出等。</w:t>
      </w:r>
    </w:p>
    <w:p w:rsidR="00E67B3F" w:rsidRDefault="00057887">
      <w:pPr>
        <w:spacing w:line="600" w:lineRule="exact"/>
        <w:ind w:firstLine="640"/>
        <w:outlineLvl w:val="1"/>
        <w:rPr>
          <w:rStyle w:val="2Char"/>
          <w:rFonts w:ascii="黑体" w:eastAsia="黑体" w:hAnsi="黑体"/>
          <w:b w:val="0"/>
        </w:rPr>
      </w:pPr>
      <w:bookmarkStart w:id="42" w:name="_Toc15377215"/>
      <w:bookmarkStart w:id="43" w:name="_Toc15396609"/>
      <w:r>
        <w:rPr>
          <w:rFonts w:ascii="黑体" w:eastAsia="黑体" w:hint="eastAsia"/>
          <w:color w:val="000000"/>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42"/>
      <w:bookmarkEnd w:id="43"/>
    </w:p>
    <w:p w:rsidR="00E67B3F" w:rsidRDefault="00057887">
      <w:pPr>
        <w:spacing w:line="600" w:lineRule="exact"/>
        <w:ind w:firstLine="640"/>
        <w:outlineLvl w:val="2"/>
        <w:rPr>
          <w:rFonts w:ascii="仿宋" w:eastAsia="仿宋" w:hAnsi="仿宋"/>
          <w:b/>
          <w:color w:val="000000"/>
          <w:sz w:val="32"/>
          <w:szCs w:val="32"/>
        </w:rPr>
      </w:pPr>
      <w:bookmarkStart w:id="44" w:name="_Toc15377216"/>
      <w:r>
        <w:rPr>
          <w:rFonts w:ascii="仿宋" w:eastAsia="仿宋" w:hAnsi="仿宋" w:hint="eastAsia"/>
          <w:b/>
          <w:color w:val="000000"/>
          <w:sz w:val="32"/>
          <w:szCs w:val="32"/>
        </w:rPr>
        <w:t>（一）“三公”经费财政拨款支出决算总体情况说明</w:t>
      </w:r>
      <w:bookmarkEnd w:id="44"/>
    </w:p>
    <w:p w:rsidR="00E67B3F" w:rsidRDefault="00057887">
      <w:pPr>
        <w:widowControl/>
        <w:spacing w:line="600" w:lineRule="exact"/>
        <w:ind w:firstLineChars="200" w:firstLine="640"/>
        <w:jc w:val="left"/>
        <w:rPr>
          <w:rFonts w:ascii="仿宋_GB2312" w:eastAsia="仿宋_GB2312"/>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年“三公”经费财政拨款支出决算为</w:t>
      </w:r>
      <w:r>
        <w:rPr>
          <w:rFonts w:ascii="仿宋_GB2312" w:eastAsia="仿宋_GB2312" w:hint="eastAsia"/>
          <w:b/>
          <w:bCs/>
          <w:sz w:val="32"/>
          <w:szCs w:val="32"/>
        </w:rPr>
        <w:t>92.23</w:t>
      </w:r>
      <w:r>
        <w:rPr>
          <w:rFonts w:ascii="仿宋" w:eastAsia="仿宋" w:hAnsi="仿宋" w:hint="eastAsia"/>
          <w:color w:val="000000"/>
          <w:sz w:val="32"/>
          <w:szCs w:val="32"/>
        </w:rPr>
        <w:t>万元，完成预算</w:t>
      </w:r>
      <w:r>
        <w:rPr>
          <w:rFonts w:ascii="仿宋" w:eastAsia="仿宋" w:hAnsi="仿宋" w:hint="eastAsia"/>
          <w:b/>
          <w:bCs/>
          <w:color w:val="000000"/>
          <w:sz w:val="32"/>
          <w:szCs w:val="32"/>
        </w:rPr>
        <w:t>100</w:t>
      </w:r>
      <w:r>
        <w:rPr>
          <w:rFonts w:ascii="仿宋" w:eastAsia="仿宋" w:hAnsi="仿宋"/>
          <w:color w:val="000000"/>
          <w:sz w:val="32"/>
          <w:szCs w:val="32"/>
        </w:rPr>
        <w:t>%</w:t>
      </w:r>
      <w:r>
        <w:rPr>
          <w:rFonts w:ascii="仿宋" w:eastAsia="仿宋" w:hAnsi="仿宋" w:hint="eastAsia"/>
          <w:color w:val="000000"/>
          <w:sz w:val="32"/>
          <w:szCs w:val="32"/>
        </w:rPr>
        <w:t>，决算数</w:t>
      </w:r>
      <w:r>
        <w:rPr>
          <w:rFonts w:ascii="仿宋" w:eastAsia="仿宋" w:hAnsi="仿宋" w:hint="eastAsia"/>
          <w:color w:val="000000"/>
          <w:sz w:val="32"/>
          <w:szCs w:val="32"/>
        </w:rPr>
        <w:t>大于</w:t>
      </w:r>
      <w:r>
        <w:rPr>
          <w:rFonts w:ascii="仿宋" w:eastAsia="仿宋" w:hAnsi="仿宋" w:hint="eastAsia"/>
          <w:color w:val="000000"/>
          <w:sz w:val="32"/>
          <w:szCs w:val="32"/>
        </w:rPr>
        <w:t>预算数的主要原因是</w:t>
      </w:r>
      <w:r>
        <w:rPr>
          <w:rFonts w:ascii="仿宋_GB2312" w:eastAsia="仿宋_GB2312" w:hint="eastAsia"/>
          <w:sz w:val="32"/>
          <w:szCs w:val="32"/>
        </w:rPr>
        <w:t>公车使用次数增加，因公出国一人次。</w:t>
      </w:r>
    </w:p>
    <w:p w:rsidR="00E67B3F" w:rsidRDefault="00057887">
      <w:pPr>
        <w:spacing w:line="600" w:lineRule="exact"/>
        <w:ind w:firstLine="640"/>
        <w:outlineLvl w:val="2"/>
        <w:rPr>
          <w:rFonts w:ascii="仿宋" w:eastAsia="仿宋" w:hAnsi="仿宋"/>
          <w:b/>
          <w:color w:val="000000"/>
          <w:sz w:val="32"/>
          <w:szCs w:val="32"/>
        </w:rPr>
      </w:pPr>
      <w:bookmarkStart w:id="45" w:name="_Toc15377217"/>
      <w:r>
        <w:rPr>
          <w:rFonts w:ascii="仿宋" w:eastAsia="仿宋" w:hAnsi="仿宋" w:hint="eastAsia"/>
          <w:b/>
          <w:color w:val="000000"/>
          <w:sz w:val="32"/>
          <w:szCs w:val="32"/>
        </w:rPr>
        <w:t>（二）“三公”经费财政拨款支出决算具体情况说明</w:t>
      </w:r>
      <w:bookmarkEnd w:id="45"/>
    </w:p>
    <w:p w:rsidR="00E67B3F" w:rsidRDefault="00057887">
      <w:pPr>
        <w:spacing w:line="600" w:lineRule="exact"/>
        <w:ind w:firstLine="640"/>
        <w:rPr>
          <w:rFonts w:ascii="仿宋" w:eastAsia="仿宋" w:hAnsi="仿宋"/>
          <w:color w:val="000000"/>
          <w:sz w:val="32"/>
          <w:szCs w:val="32"/>
        </w:rPr>
      </w:pPr>
      <w:r>
        <w:rPr>
          <w:rFonts w:ascii="仿宋" w:eastAsia="仿宋" w:hAnsi="仿宋"/>
          <w:color w:val="000000"/>
          <w:sz w:val="32"/>
          <w:szCs w:val="32"/>
        </w:rPr>
        <w:t>201</w:t>
      </w:r>
      <w:r>
        <w:rPr>
          <w:rFonts w:ascii="仿宋" w:eastAsia="仿宋" w:hAnsi="仿宋" w:hint="eastAsia"/>
          <w:color w:val="000000"/>
          <w:sz w:val="32"/>
          <w:szCs w:val="32"/>
        </w:rPr>
        <w:t>8</w:t>
      </w:r>
      <w:r>
        <w:rPr>
          <w:rFonts w:ascii="仿宋" w:eastAsia="仿宋" w:hAnsi="仿宋" w:hint="eastAsia"/>
          <w:color w:val="000000"/>
          <w:sz w:val="32"/>
          <w:szCs w:val="32"/>
        </w:rPr>
        <w:t>年“三公”经费财政拨款支出决算中，因公出国（境）费支出决算</w:t>
      </w:r>
      <w:r>
        <w:rPr>
          <w:rFonts w:ascii="仿宋_GB2312" w:eastAsia="仿宋_GB2312" w:hint="eastAsia"/>
          <w:b/>
          <w:bCs/>
          <w:sz w:val="32"/>
          <w:szCs w:val="32"/>
        </w:rPr>
        <w:t>3.73</w:t>
      </w:r>
      <w:r>
        <w:rPr>
          <w:rFonts w:ascii="仿宋" w:eastAsia="仿宋" w:hAnsi="仿宋" w:hint="eastAsia"/>
          <w:color w:val="000000"/>
          <w:sz w:val="32"/>
          <w:szCs w:val="32"/>
        </w:rPr>
        <w:t>万元，占</w:t>
      </w:r>
      <w:r>
        <w:rPr>
          <w:rFonts w:ascii="仿宋" w:eastAsia="仿宋" w:hAnsi="仿宋" w:hint="eastAsia"/>
          <w:b/>
          <w:bCs/>
          <w:color w:val="000000"/>
          <w:sz w:val="32"/>
          <w:szCs w:val="32"/>
        </w:rPr>
        <w:t>4.04</w:t>
      </w:r>
      <w:r>
        <w:rPr>
          <w:rFonts w:ascii="仿宋" w:eastAsia="仿宋" w:hAnsi="仿宋"/>
          <w:color w:val="000000"/>
          <w:sz w:val="32"/>
          <w:szCs w:val="32"/>
        </w:rPr>
        <w:t>%</w:t>
      </w:r>
      <w:r>
        <w:rPr>
          <w:rFonts w:ascii="仿宋" w:eastAsia="仿宋" w:hAnsi="仿宋" w:hint="eastAsia"/>
          <w:color w:val="000000"/>
          <w:sz w:val="32"/>
          <w:szCs w:val="32"/>
        </w:rPr>
        <w:t>；公务用车购置及运行维护费支出决算</w:t>
      </w:r>
      <w:r>
        <w:rPr>
          <w:rFonts w:ascii="仿宋_GB2312" w:eastAsia="仿宋_GB2312" w:hint="eastAsia"/>
          <w:b/>
          <w:bCs/>
          <w:sz w:val="32"/>
          <w:szCs w:val="32"/>
        </w:rPr>
        <w:t>86.24</w:t>
      </w:r>
      <w:r>
        <w:rPr>
          <w:rFonts w:ascii="仿宋" w:eastAsia="仿宋" w:hAnsi="仿宋" w:hint="eastAsia"/>
          <w:color w:val="000000"/>
          <w:sz w:val="32"/>
          <w:szCs w:val="32"/>
        </w:rPr>
        <w:t>万元，占</w:t>
      </w:r>
      <w:r>
        <w:rPr>
          <w:rFonts w:ascii="仿宋" w:eastAsia="仿宋" w:hAnsi="仿宋" w:hint="eastAsia"/>
          <w:b/>
          <w:bCs/>
          <w:color w:val="000000"/>
          <w:sz w:val="32"/>
          <w:szCs w:val="32"/>
        </w:rPr>
        <w:t>93.51</w:t>
      </w:r>
      <w:r>
        <w:rPr>
          <w:rFonts w:ascii="仿宋" w:eastAsia="仿宋" w:hAnsi="仿宋"/>
          <w:color w:val="000000"/>
          <w:sz w:val="32"/>
          <w:szCs w:val="32"/>
        </w:rPr>
        <w:t>%</w:t>
      </w:r>
      <w:r>
        <w:rPr>
          <w:rFonts w:ascii="仿宋" w:eastAsia="仿宋" w:hAnsi="仿宋" w:hint="eastAsia"/>
          <w:color w:val="000000"/>
          <w:sz w:val="32"/>
          <w:szCs w:val="32"/>
        </w:rPr>
        <w:t>；公务接待费支出决算</w:t>
      </w:r>
      <w:r>
        <w:rPr>
          <w:rFonts w:ascii="仿宋_GB2312" w:eastAsia="仿宋_GB2312" w:hint="eastAsia"/>
          <w:b/>
          <w:bCs/>
          <w:sz w:val="32"/>
          <w:szCs w:val="32"/>
        </w:rPr>
        <w:t>2.27</w:t>
      </w:r>
      <w:r>
        <w:rPr>
          <w:rFonts w:ascii="仿宋" w:eastAsia="仿宋" w:hAnsi="仿宋" w:hint="eastAsia"/>
          <w:color w:val="000000"/>
          <w:sz w:val="32"/>
          <w:szCs w:val="32"/>
        </w:rPr>
        <w:t>万元，占</w:t>
      </w:r>
      <w:r>
        <w:rPr>
          <w:rFonts w:ascii="仿宋" w:eastAsia="仿宋" w:hAnsi="仿宋" w:hint="eastAsia"/>
          <w:b/>
          <w:bCs/>
          <w:color w:val="000000"/>
          <w:sz w:val="32"/>
          <w:szCs w:val="32"/>
        </w:rPr>
        <w:t>2.45</w:t>
      </w:r>
      <w:r>
        <w:rPr>
          <w:rFonts w:ascii="仿宋" w:eastAsia="仿宋" w:hAnsi="仿宋"/>
          <w:color w:val="000000"/>
          <w:sz w:val="32"/>
          <w:szCs w:val="32"/>
        </w:rPr>
        <w:t>%</w:t>
      </w:r>
      <w:r>
        <w:rPr>
          <w:rFonts w:ascii="仿宋" w:eastAsia="仿宋" w:hAnsi="仿宋" w:hint="eastAsia"/>
          <w:color w:val="000000"/>
          <w:sz w:val="32"/>
          <w:szCs w:val="32"/>
        </w:rPr>
        <w:t>。具体情况如下：</w:t>
      </w:r>
    </w:p>
    <w:p w:rsidR="00E67B3F" w:rsidRDefault="00E67B3F">
      <w:pPr>
        <w:spacing w:line="600" w:lineRule="exact"/>
        <w:ind w:firstLine="640"/>
        <w:rPr>
          <w:rFonts w:ascii="仿宋" w:eastAsia="仿宋" w:hAnsi="仿宋"/>
          <w:color w:val="000000"/>
          <w:sz w:val="32"/>
          <w:szCs w:val="32"/>
        </w:rPr>
      </w:pPr>
    </w:p>
    <w:p w:rsidR="00E67B3F" w:rsidRDefault="00057887">
      <w:pPr>
        <w:spacing w:line="600" w:lineRule="exact"/>
        <w:ind w:firstLine="640"/>
        <w:rPr>
          <w:rFonts w:ascii="仿宋" w:eastAsia="仿宋" w:hAnsi="仿宋"/>
          <w:color w:val="000000"/>
          <w:sz w:val="32"/>
          <w:szCs w:val="32"/>
        </w:rPr>
      </w:pPr>
      <w:r>
        <w:rPr>
          <w:rFonts w:ascii="仿宋" w:eastAsia="仿宋" w:hAnsi="仿宋" w:hint="eastAsia"/>
          <w:noProof/>
          <w:color w:val="000000"/>
          <w:sz w:val="32"/>
          <w:szCs w:val="32"/>
        </w:rPr>
        <w:lastRenderedPageBreak/>
        <w:drawing>
          <wp:anchor distT="0" distB="0" distL="114300" distR="114300" simplePos="0" relativeHeight="251675648" behindDoc="0" locked="0" layoutInCell="1" allowOverlap="1">
            <wp:simplePos x="0" y="0"/>
            <wp:positionH relativeFrom="column">
              <wp:posOffset>410845</wp:posOffset>
            </wp:positionH>
            <wp:positionV relativeFrom="paragraph">
              <wp:posOffset>375920</wp:posOffset>
            </wp:positionV>
            <wp:extent cx="4613275" cy="3353435"/>
            <wp:effectExtent l="4445" t="5080" r="11430" b="13335"/>
            <wp:wrapTopAndBottom/>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E67B3F" w:rsidRDefault="00057887">
      <w:pPr>
        <w:widowControl/>
        <w:spacing w:line="600" w:lineRule="exact"/>
        <w:ind w:firstLineChars="200" w:firstLine="643"/>
        <w:jc w:val="left"/>
        <w:rPr>
          <w:rFonts w:ascii="仿宋_GB2312" w:eastAsia="仿宋_GB2312"/>
          <w:b/>
          <w:color w:val="000000"/>
          <w:sz w:val="32"/>
          <w:szCs w:val="32"/>
        </w:rPr>
      </w:pPr>
      <w:r>
        <w:rPr>
          <w:rFonts w:ascii="仿宋_GB2312" w:eastAsia="仿宋_GB2312"/>
          <w:b/>
          <w:color w:val="000000"/>
          <w:sz w:val="32"/>
          <w:szCs w:val="32"/>
        </w:rPr>
        <w:t>1.</w:t>
      </w:r>
      <w:r>
        <w:rPr>
          <w:rFonts w:ascii="仿宋_GB2312" w:eastAsia="仿宋_GB2312" w:hint="eastAsia"/>
          <w:b/>
          <w:color w:val="000000"/>
          <w:sz w:val="32"/>
          <w:szCs w:val="32"/>
        </w:rPr>
        <w:t>因公出国（境）经费支出</w:t>
      </w:r>
      <w:r>
        <w:rPr>
          <w:rFonts w:ascii="仿宋_GB2312" w:eastAsia="仿宋_GB2312" w:hint="eastAsia"/>
          <w:b/>
          <w:color w:val="000000"/>
          <w:sz w:val="32"/>
          <w:szCs w:val="32"/>
        </w:rPr>
        <w:t>3.73</w:t>
      </w:r>
      <w:r>
        <w:rPr>
          <w:rFonts w:ascii="仿宋_GB2312" w:eastAsia="仿宋_GB2312" w:hint="eastAsia"/>
          <w:color w:val="000000"/>
          <w:sz w:val="32"/>
          <w:szCs w:val="32"/>
        </w:rPr>
        <w:t>万元，</w:t>
      </w:r>
      <w:r>
        <w:rPr>
          <w:rStyle w:val="a9"/>
          <w:rFonts w:ascii="仿宋" w:eastAsia="仿宋" w:hAnsi="仿宋" w:hint="eastAsia"/>
          <w:b w:val="0"/>
          <w:bCs/>
          <w:color w:val="000000"/>
          <w:sz w:val="32"/>
          <w:szCs w:val="32"/>
        </w:rPr>
        <w:t>完成预算</w:t>
      </w:r>
      <w:r>
        <w:rPr>
          <w:rStyle w:val="a9"/>
          <w:rFonts w:ascii="仿宋" w:eastAsia="仿宋" w:hAnsi="仿宋" w:hint="eastAsia"/>
          <w:color w:val="000000"/>
          <w:sz w:val="32"/>
          <w:szCs w:val="32"/>
        </w:rPr>
        <w:t>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r>
        <w:rPr>
          <w:rFonts w:ascii="仿宋_GB2312" w:eastAsia="仿宋_GB2312" w:hint="eastAsia"/>
          <w:color w:val="000000"/>
          <w:sz w:val="32"/>
          <w:szCs w:val="32"/>
        </w:rPr>
        <w:t>全年安排因公出国（境）团组</w:t>
      </w:r>
      <w:r>
        <w:rPr>
          <w:rFonts w:ascii="仿宋_GB2312" w:eastAsia="仿宋_GB2312" w:hint="eastAsia"/>
          <w:b/>
          <w:bCs/>
          <w:color w:val="000000"/>
          <w:sz w:val="32"/>
          <w:szCs w:val="32"/>
        </w:rPr>
        <w:t>1</w:t>
      </w:r>
      <w:r>
        <w:rPr>
          <w:rFonts w:ascii="仿宋_GB2312" w:eastAsia="仿宋_GB2312" w:hint="eastAsia"/>
          <w:color w:val="000000"/>
          <w:sz w:val="32"/>
          <w:szCs w:val="32"/>
        </w:rPr>
        <w:t>次，出国（境）</w:t>
      </w:r>
      <w:r>
        <w:rPr>
          <w:rFonts w:ascii="仿宋_GB2312" w:eastAsia="仿宋_GB2312" w:hint="eastAsia"/>
          <w:b/>
          <w:bCs/>
          <w:color w:val="000000"/>
          <w:sz w:val="32"/>
          <w:szCs w:val="32"/>
        </w:rPr>
        <w:t>1</w:t>
      </w:r>
      <w:r>
        <w:rPr>
          <w:rFonts w:ascii="仿宋_GB2312" w:eastAsia="仿宋_GB2312" w:hint="eastAsia"/>
          <w:color w:val="000000"/>
          <w:sz w:val="32"/>
          <w:szCs w:val="32"/>
        </w:rPr>
        <w:t>人。因公出国（境）支出决算比</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年增加</w:t>
      </w:r>
      <w:r>
        <w:rPr>
          <w:rFonts w:ascii="仿宋_GB2312" w:eastAsia="仿宋_GB2312" w:hint="eastAsia"/>
          <w:b/>
          <w:bCs/>
          <w:sz w:val="32"/>
          <w:szCs w:val="32"/>
        </w:rPr>
        <w:t>3.73</w:t>
      </w:r>
      <w:r>
        <w:rPr>
          <w:rFonts w:ascii="仿宋_GB2312" w:eastAsia="仿宋_GB2312" w:hint="eastAsia"/>
          <w:color w:val="000000"/>
          <w:sz w:val="32"/>
          <w:szCs w:val="32"/>
        </w:rPr>
        <w:t>万元，增长</w:t>
      </w:r>
      <w:r>
        <w:rPr>
          <w:rFonts w:ascii="仿宋_GB2312" w:eastAsia="仿宋_GB2312" w:hint="eastAsia"/>
          <w:b/>
          <w:bCs/>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sz w:val="32"/>
          <w:szCs w:val="32"/>
        </w:rPr>
        <w:t>因公出国一人次</w:t>
      </w:r>
      <w:r>
        <w:rPr>
          <w:rFonts w:ascii="仿宋_GB2312" w:eastAsia="仿宋_GB2312" w:hint="eastAsia"/>
          <w:color w:val="000000"/>
          <w:sz w:val="32"/>
          <w:szCs w:val="32"/>
        </w:rPr>
        <w:t>。</w:t>
      </w:r>
    </w:p>
    <w:p w:rsidR="00E67B3F" w:rsidRDefault="00057887">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ascii="仿宋_GB2312" w:eastAsia="仿宋_GB2312" w:hint="eastAsia"/>
          <w:b/>
          <w:color w:val="000000"/>
          <w:sz w:val="32"/>
          <w:szCs w:val="32"/>
        </w:rPr>
        <w:t>公务</w:t>
      </w:r>
      <w:r>
        <w:rPr>
          <w:rFonts w:ascii="仿宋_GB2312" w:eastAsia="仿宋_GB2312" w:hint="eastAsia"/>
          <w:b/>
          <w:color w:val="000000"/>
          <w:sz w:val="32"/>
          <w:szCs w:val="32"/>
        </w:rPr>
        <w:t>用</w:t>
      </w:r>
      <w:r>
        <w:rPr>
          <w:rFonts w:ascii="仿宋_GB2312" w:eastAsia="仿宋_GB2312" w:hint="eastAsia"/>
          <w:b/>
          <w:color w:val="000000"/>
          <w:sz w:val="32"/>
          <w:szCs w:val="32"/>
        </w:rPr>
        <w:t>车购置及运行维护费支出</w:t>
      </w:r>
      <w:r>
        <w:rPr>
          <w:rFonts w:ascii="仿宋_GB2312" w:eastAsia="仿宋_GB2312" w:hint="eastAsia"/>
          <w:b/>
          <w:color w:val="000000"/>
          <w:sz w:val="32"/>
          <w:szCs w:val="32"/>
        </w:rPr>
        <w:t>86.24</w:t>
      </w:r>
      <w:r>
        <w:rPr>
          <w:rFonts w:ascii="仿宋_GB2312" w:eastAsia="仿宋_GB2312" w:hint="eastAsia"/>
          <w:color w:val="000000"/>
          <w:sz w:val="32"/>
          <w:szCs w:val="32"/>
        </w:rPr>
        <w:t>万元</w:t>
      </w:r>
      <w:r>
        <w:rPr>
          <w:rFonts w:ascii="仿宋_GB2312" w:eastAsia="仿宋_GB2312" w:hint="eastAsia"/>
          <w:color w:val="000000"/>
          <w:sz w:val="32"/>
          <w:szCs w:val="32"/>
        </w:rPr>
        <w:t>,</w:t>
      </w:r>
      <w:r>
        <w:rPr>
          <w:rStyle w:val="a9"/>
          <w:rFonts w:ascii="仿宋" w:eastAsia="仿宋" w:hAnsi="仿宋" w:hint="eastAsia"/>
          <w:b w:val="0"/>
          <w:bCs/>
          <w:color w:val="000000"/>
          <w:sz w:val="32"/>
          <w:szCs w:val="32"/>
        </w:rPr>
        <w:t>完成预算</w:t>
      </w:r>
      <w:r>
        <w:rPr>
          <w:rStyle w:val="a9"/>
          <w:rFonts w:ascii="仿宋" w:eastAsia="仿宋" w:hAnsi="仿宋" w:hint="eastAsia"/>
          <w:color w:val="000000"/>
          <w:sz w:val="32"/>
          <w:szCs w:val="32"/>
        </w:rPr>
        <w:t>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r>
        <w:rPr>
          <w:rFonts w:ascii="仿宋_GB2312" w:eastAsia="仿宋_GB2312" w:hint="eastAsia"/>
          <w:color w:val="000000"/>
          <w:sz w:val="32"/>
          <w:szCs w:val="32"/>
        </w:rPr>
        <w:t>公务用车购置及运行维护费支出决算比</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年增加</w:t>
      </w:r>
      <w:r>
        <w:rPr>
          <w:rFonts w:ascii="仿宋_GB2312" w:eastAsia="仿宋_GB2312" w:hint="eastAsia"/>
          <w:b/>
          <w:bCs/>
          <w:sz w:val="32"/>
          <w:szCs w:val="32"/>
        </w:rPr>
        <w:t>8.33</w:t>
      </w:r>
      <w:r>
        <w:rPr>
          <w:rFonts w:ascii="仿宋_GB2312" w:eastAsia="仿宋_GB2312" w:hint="eastAsia"/>
          <w:color w:val="000000"/>
          <w:sz w:val="32"/>
          <w:szCs w:val="32"/>
        </w:rPr>
        <w:t>万元，增长</w:t>
      </w:r>
      <w:r>
        <w:rPr>
          <w:rFonts w:ascii="仿宋_GB2312" w:eastAsia="仿宋_GB2312" w:hint="eastAsia"/>
          <w:b/>
          <w:bCs/>
          <w:sz w:val="32"/>
          <w:szCs w:val="32"/>
        </w:rPr>
        <w:t>10.69</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sz w:val="32"/>
          <w:szCs w:val="32"/>
        </w:rPr>
        <w:t>公车使用次数增加</w:t>
      </w:r>
      <w:r>
        <w:rPr>
          <w:rFonts w:ascii="仿宋_GB2312" w:eastAsia="仿宋_GB2312" w:hint="eastAsia"/>
          <w:color w:val="000000"/>
          <w:sz w:val="32"/>
          <w:szCs w:val="32"/>
        </w:rPr>
        <w:t>。</w:t>
      </w:r>
    </w:p>
    <w:p w:rsidR="00E67B3F" w:rsidRDefault="00057887">
      <w:pPr>
        <w:spacing w:line="600" w:lineRule="exact"/>
        <w:ind w:firstLineChars="200" w:firstLine="640"/>
        <w:rPr>
          <w:rFonts w:ascii="仿宋_GB2312" w:eastAsia="仿宋_GB2312"/>
          <w:b/>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月底，单位共有公务用车</w:t>
      </w:r>
      <w:r>
        <w:rPr>
          <w:rFonts w:ascii="仿宋_GB2312" w:eastAsia="仿宋_GB2312" w:hint="eastAsia"/>
          <w:b/>
          <w:bCs/>
          <w:color w:val="000000"/>
          <w:sz w:val="32"/>
          <w:szCs w:val="32"/>
        </w:rPr>
        <w:t>6</w:t>
      </w:r>
      <w:r>
        <w:rPr>
          <w:rFonts w:ascii="仿宋_GB2312" w:eastAsia="仿宋_GB2312" w:hint="eastAsia"/>
          <w:color w:val="000000"/>
          <w:sz w:val="32"/>
          <w:szCs w:val="32"/>
        </w:rPr>
        <w:t>辆</w:t>
      </w:r>
      <w:r>
        <w:rPr>
          <w:rFonts w:ascii="仿宋_GB2312" w:eastAsia="仿宋_GB2312" w:hint="eastAsia"/>
          <w:color w:val="000000"/>
          <w:sz w:val="32"/>
          <w:szCs w:val="32"/>
        </w:rPr>
        <w:t>。</w:t>
      </w:r>
    </w:p>
    <w:p w:rsidR="00E67B3F" w:rsidRDefault="00057887">
      <w:pPr>
        <w:spacing w:line="600" w:lineRule="exact"/>
        <w:ind w:firstLine="640"/>
        <w:rPr>
          <w:rFonts w:ascii="仿宋_GB2312" w:eastAsia="仿宋_GB2312"/>
          <w:color w:val="000000"/>
          <w:sz w:val="32"/>
          <w:szCs w:val="32"/>
        </w:rPr>
      </w:pPr>
      <w:r>
        <w:rPr>
          <w:rFonts w:ascii="仿宋_GB2312" w:eastAsia="仿宋_GB2312" w:hint="eastAsia"/>
          <w:b/>
          <w:color w:val="000000"/>
          <w:sz w:val="32"/>
          <w:szCs w:val="32"/>
        </w:rPr>
        <w:t>公务用车运行维护费支出</w:t>
      </w:r>
      <w:r>
        <w:rPr>
          <w:rFonts w:ascii="仿宋_GB2312" w:eastAsia="仿宋_GB2312" w:hint="eastAsia"/>
          <w:b/>
          <w:bCs/>
          <w:color w:val="000000"/>
          <w:sz w:val="32"/>
          <w:szCs w:val="32"/>
        </w:rPr>
        <w:t>86.24</w:t>
      </w:r>
      <w:r>
        <w:rPr>
          <w:rFonts w:ascii="仿宋_GB2312" w:eastAsia="仿宋_GB2312" w:hint="eastAsia"/>
          <w:color w:val="000000"/>
          <w:sz w:val="32"/>
          <w:szCs w:val="32"/>
        </w:rPr>
        <w:t>万元。主要用于</w:t>
      </w:r>
      <w:r>
        <w:rPr>
          <w:rFonts w:ascii="仿宋" w:eastAsia="仿宋" w:hAnsi="仿宋" w:hint="eastAsia"/>
          <w:bCs/>
          <w:color w:val="000000" w:themeColor="text1"/>
          <w:sz w:val="32"/>
          <w:szCs w:val="32"/>
        </w:rPr>
        <w:t>行政运行、</w:t>
      </w:r>
      <w:r>
        <w:rPr>
          <w:rFonts w:ascii="仿宋" w:eastAsia="仿宋" w:hAnsi="仿宋" w:hint="eastAsia"/>
          <w:bCs/>
          <w:color w:val="000000" w:themeColor="text1"/>
          <w:sz w:val="32"/>
          <w:szCs w:val="32"/>
        </w:rPr>
        <w:t xml:space="preserve"> </w:t>
      </w:r>
      <w:r>
        <w:rPr>
          <w:rFonts w:ascii="仿宋" w:eastAsia="仿宋" w:hAnsi="仿宋" w:hint="eastAsia"/>
          <w:bCs/>
          <w:color w:val="000000" w:themeColor="text1"/>
          <w:sz w:val="32"/>
          <w:szCs w:val="32"/>
        </w:rPr>
        <w:t>国土资源规划及管理、土地资源调查、土地资源利用与保护、</w:t>
      </w:r>
      <w:r>
        <w:rPr>
          <w:rFonts w:ascii="仿宋" w:eastAsia="仿宋" w:hAnsi="仿宋" w:hint="eastAsia"/>
          <w:bCs/>
          <w:color w:val="000000" w:themeColor="text1"/>
          <w:sz w:val="32"/>
          <w:szCs w:val="32"/>
        </w:rPr>
        <w:t xml:space="preserve"> </w:t>
      </w:r>
      <w:r>
        <w:rPr>
          <w:rFonts w:ascii="仿宋" w:eastAsia="仿宋" w:hAnsi="仿宋" w:hint="eastAsia"/>
          <w:bCs/>
          <w:color w:val="000000" w:themeColor="text1"/>
          <w:sz w:val="32"/>
          <w:szCs w:val="32"/>
        </w:rPr>
        <w:t>国土资源社会公益服务、国土资源行业业务管理、国土整治、</w:t>
      </w:r>
      <w:r>
        <w:rPr>
          <w:rFonts w:ascii="仿宋" w:eastAsia="仿宋" w:hAnsi="仿宋" w:hint="eastAsia"/>
          <w:bCs/>
          <w:color w:val="000000" w:themeColor="text1"/>
          <w:sz w:val="32"/>
          <w:szCs w:val="32"/>
        </w:rPr>
        <w:t xml:space="preserve"> </w:t>
      </w:r>
      <w:r>
        <w:rPr>
          <w:rFonts w:ascii="仿宋" w:eastAsia="仿宋" w:hAnsi="仿宋" w:hint="eastAsia"/>
          <w:bCs/>
          <w:color w:val="000000" w:themeColor="text1"/>
          <w:sz w:val="32"/>
          <w:szCs w:val="32"/>
        </w:rPr>
        <w:t>地质灾害防治、地质矿产资源与环境调查、地</w:t>
      </w:r>
      <w:r>
        <w:rPr>
          <w:rFonts w:ascii="仿宋" w:eastAsia="仿宋" w:hAnsi="仿宋" w:hint="eastAsia"/>
          <w:bCs/>
          <w:color w:val="000000" w:themeColor="text1"/>
          <w:sz w:val="32"/>
          <w:szCs w:val="32"/>
        </w:rPr>
        <w:lastRenderedPageBreak/>
        <w:t>质矿产资源利用与保护、其他国土资源事务</w:t>
      </w:r>
      <w:r>
        <w:rPr>
          <w:rFonts w:ascii="仿宋_GB2312" w:eastAsia="仿宋_GB2312" w:hint="eastAsia"/>
          <w:color w:val="000000"/>
          <w:sz w:val="32"/>
          <w:szCs w:val="32"/>
        </w:rPr>
        <w:t>等所需的公务用车燃料费、维修费、过路过桥费、保险费等支出。</w:t>
      </w:r>
    </w:p>
    <w:p w:rsidR="00E67B3F" w:rsidRDefault="00057887">
      <w:pPr>
        <w:widowControl/>
        <w:spacing w:line="600" w:lineRule="exact"/>
        <w:ind w:firstLineChars="200" w:firstLine="643"/>
        <w:jc w:val="left"/>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hint="eastAsia"/>
          <w:b/>
          <w:color w:val="000000"/>
          <w:sz w:val="32"/>
          <w:szCs w:val="32"/>
        </w:rPr>
        <w:t>公务接待费支出</w:t>
      </w:r>
      <w:r>
        <w:rPr>
          <w:rFonts w:ascii="仿宋_GB2312" w:eastAsia="仿宋_GB2312" w:hint="eastAsia"/>
          <w:b/>
          <w:bCs/>
          <w:sz w:val="32"/>
          <w:szCs w:val="32"/>
        </w:rPr>
        <w:t>2.27</w:t>
      </w:r>
      <w:r>
        <w:rPr>
          <w:rFonts w:ascii="仿宋_GB2312" w:eastAsia="仿宋_GB2312" w:hint="eastAsia"/>
          <w:color w:val="000000"/>
          <w:sz w:val="32"/>
          <w:szCs w:val="32"/>
        </w:rPr>
        <w:t>万元，</w:t>
      </w:r>
      <w:r>
        <w:rPr>
          <w:rStyle w:val="a9"/>
          <w:rFonts w:ascii="仿宋" w:eastAsia="仿宋" w:hAnsi="仿宋" w:hint="eastAsia"/>
          <w:b w:val="0"/>
          <w:bCs/>
          <w:color w:val="000000"/>
          <w:sz w:val="32"/>
          <w:szCs w:val="32"/>
        </w:rPr>
        <w:t>完成预算</w:t>
      </w:r>
      <w:r>
        <w:rPr>
          <w:rStyle w:val="a9"/>
          <w:rFonts w:ascii="仿宋" w:eastAsia="仿宋" w:hAnsi="仿宋" w:hint="eastAsia"/>
          <w:color w:val="000000"/>
          <w:sz w:val="32"/>
          <w:szCs w:val="32"/>
        </w:rPr>
        <w:t>100</w:t>
      </w:r>
      <w:r>
        <w:rPr>
          <w:rStyle w:val="a9"/>
          <w:rFonts w:ascii="仿宋" w:eastAsia="仿宋" w:hAnsi="仿宋"/>
          <w:b w:val="0"/>
          <w:bCs/>
          <w:color w:val="000000"/>
          <w:sz w:val="32"/>
          <w:szCs w:val="32"/>
        </w:rPr>
        <w:t>%</w:t>
      </w:r>
      <w:r>
        <w:rPr>
          <w:rStyle w:val="a9"/>
          <w:rFonts w:ascii="仿宋" w:eastAsia="仿宋" w:hAnsi="仿宋" w:hint="eastAsia"/>
          <w:b w:val="0"/>
          <w:bCs/>
          <w:color w:val="000000"/>
          <w:sz w:val="32"/>
          <w:szCs w:val="32"/>
        </w:rPr>
        <w:t>。</w:t>
      </w:r>
      <w:r>
        <w:rPr>
          <w:rFonts w:ascii="仿宋_GB2312" w:eastAsia="仿宋_GB2312" w:hint="eastAsia"/>
          <w:color w:val="000000"/>
          <w:sz w:val="32"/>
          <w:szCs w:val="32"/>
        </w:rPr>
        <w:t>公务接待费支出决算比</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年增加</w:t>
      </w:r>
      <w:r>
        <w:rPr>
          <w:rFonts w:ascii="仿宋_GB2312" w:eastAsia="仿宋_GB2312" w:hint="eastAsia"/>
          <w:b/>
          <w:bCs/>
          <w:sz w:val="32"/>
          <w:szCs w:val="32"/>
        </w:rPr>
        <w:t>2.27</w:t>
      </w:r>
      <w:r>
        <w:rPr>
          <w:rFonts w:ascii="仿宋_GB2312" w:eastAsia="仿宋_GB2312" w:hint="eastAsia"/>
          <w:color w:val="000000"/>
          <w:sz w:val="32"/>
          <w:szCs w:val="32"/>
        </w:rPr>
        <w:t>万元，增长</w:t>
      </w:r>
      <w:r>
        <w:rPr>
          <w:rFonts w:ascii="仿宋_GB2312" w:eastAsia="仿宋_GB2312" w:hint="eastAsia"/>
          <w:b/>
          <w:bCs/>
          <w:sz w:val="32"/>
          <w:szCs w:val="32"/>
        </w:rPr>
        <w:t>2.27</w:t>
      </w:r>
      <w:r>
        <w:rPr>
          <w:rFonts w:ascii="仿宋_GB2312" w:eastAsia="仿宋_GB2312"/>
          <w:color w:val="000000"/>
          <w:sz w:val="32"/>
          <w:szCs w:val="32"/>
        </w:rPr>
        <w:t>%</w:t>
      </w:r>
      <w:r>
        <w:rPr>
          <w:rFonts w:ascii="仿宋_GB2312" w:eastAsia="仿宋_GB2312" w:hint="eastAsia"/>
          <w:color w:val="000000"/>
          <w:sz w:val="32"/>
          <w:szCs w:val="32"/>
        </w:rPr>
        <w:t>。主要原因是</w:t>
      </w:r>
      <w:r>
        <w:rPr>
          <w:rFonts w:ascii="仿宋_GB2312" w:eastAsia="仿宋_GB2312" w:hint="eastAsia"/>
          <w:sz w:val="32"/>
          <w:szCs w:val="32"/>
        </w:rPr>
        <w:t>接待人次增加，接待费增加。</w:t>
      </w:r>
    </w:p>
    <w:p w:rsidR="00E67B3F" w:rsidRDefault="00057887">
      <w:pPr>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主要用于执行公务、开展业务活动开支的交通费、住宿费、用餐费等。国内公务接待</w:t>
      </w:r>
      <w:r>
        <w:rPr>
          <w:rFonts w:ascii="仿宋_GB2312" w:eastAsia="仿宋_GB2312" w:hint="eastAsia"/>
          <w:b/>
          <w:bCs/>
          <w:color w:val="000000"/>
          <w:sz w:val="32"/>
          <w:szCs w:val="32"/>
        </w:rPr>
        <w:t>1</w:t>
      </w:r>
      <w:r>
        <w:rPr>
          <w:rFonts w:ascii="仿宋_GB2312" w:eastAsia="仿宋_GB2312" w:hint="eastAsia"/>
          <w:color w:val="000000"/>
          <w:sz w:val="32"/>
          <w:szCs w:val="32"/>
        </w:rPr>
        <w:t>批次，</w:t>
      </w:r>
      <w:r>
        <w:rPr>
          <w:rFonts w:ascii="仿宋_GB2312" w:eastAsia="仿宋_GB2312" w:hint="eastAsia"/>
          <w:b/>
          <w:bCs/>
          <w:color w:val="000000"/>
          <w:sz w:val="32"/>
          <w:szCs w:val="32"/>
        </w:rPr>
        <w:t>42</w:t>
      </w:r>
      <w:r>
        <w:rPr>
          <w:rFonts w:ascii="仿宋_GB2312" w:eastAsia="仿宋_GB2312" w:hint="eastAsia"/>
          <w:color w:val="000000"/>
          <w:sz w:val="32"/>
          <w:szCs w:val="32"/>
        </w:rPr>
        <w:t>人次（不包括陪同人员），共计支出</w:t>
      </w:r>
      <w:r>
        <w:rPr>
          <w:rFonts w:ascii="仿宋_GB2312" w:eastAsia="仿宋_GB2312" w:hint="eastAsia"/>
          <w:b/>
          <w:bCs/>
          <w:color w:val="000000"/>
          <w:sz w:val="32"/>
          <w:szCs w:val="32"/>
        </w:rPr>
        <w:t>2.27</w:t>
      </w:r>
      <w:r>
        <w:rPr>
          <w:rFonts w:ascii="仿宋_GB2312" w:eastAsia="仿宋_GB2312" w:hint="eastAsia"/>
          <w:color w:val="000000"/>
          <w:sz w:val="32"/>
          <w:szCs w:val="32"/>
        </w:rPr>
        <w:t>万元，具体内容包括：国土海洋气象等支出</w:t>
      </w:r>
      <w:r>
        <w:rPr>
          <w:rFonts w:ascii="仿宋_GB2312" w:eastAsia="仿宋_GB2312" w:hint="eastAsia"/>
          <w:color w:val="000000"/>
          <w:sz w:val="32"/>
          <w:szCs w:val="32"/>
        </w:rPr>
        <w:t>中的国土资源事务接待</w:t>
      </w:r>
      <w:r>
        <w:rPr>
          <w:rFonts w:ascii="仿宋_GB2312" w:eastAsia="仿宋_GB2312" w:hint="eastAsia"/>
          <w:b/>
          <w:bCs/>
          <w:color w:val="000000"/>
          <w:sz w:val="32"/>
          <w:szCs w:val="32"/>
        </w:rPr>
        <w:t>2.27</w:t>
      </w:r>
      <w:r>
        <w:rPr>
          <w:rFonts w:ascii="仿宋_GB2312" w:eastAsia="仿宋_GB2312" w:hint="eastAsia"/>
          <w:color w:val="000000"/>
          <w:sz w:val="32"/>
          <w:szCs w:val="32"/>
        </w:rPr>
        <w:t>万元</w:t>
      </w:r>
      <w:r>
        <w:rPr>
          <w:rFonts w:ascii="仿宋_GB2312" w:eastAsia="仿宋_GB2312" w:hint="eastAsia"/>
          <w:color w:val="000000"/>
          <w:sz w:val="32"/>
          <w:szCs w:val="32"/>
        </w:rPr>
        <w:t>。其中：</w:t>
      </w:r>
    </w:p>
    <w:p w:rsidR="00E67B3F" w:rsidRDefault="00057887">
      <w:pPr>
        <w:spacing w:line="600" w:lineRule="exact"/>
        <w:ind w:firstLine="640"/>
        <w:rPr>
          <w:rFonts w:ascii="黑体" w:eastAsia="黑体"/>
          <w:color w:val="000000"/>
          <w:sz w:val="32"/>
          <w:szCs w:val="32"/>
        </w:rPr>
      </w:pPr>
      <w:r>
        <w:rPr>
          <w:rFonts w:ascii="仿宋" w:eastAsia="仿宋" w:hAnsi="仿宋" w:hint="eastAsia"/>
          <w:b/>
          <w:color w:val="000000"/>
          <w:sz w:val="32"/>
          <w:szCs w:val="32"/>
        </w:rPr>
        <w:t>国内公务接待支出</w:t>
      </w:r>
      <w:r>
        <w:rPr>
          <w:rFonts w:ascii="仿宋" w:eastAsia="仿宋" w:hAnsi="仿宋" w:hint="eastAsia"/>
          <w:b/>
          <w:color w:val="000000"/>
          <w:sz w:val="32"/>
          <w:szCs w:val="32"/>
        </w:rPr>
        <w:t>2.27</w:t>
      </w:r>
      <w:r>
        <w:rPr>
          <w:rFonts w:ascii="仿宋_GB2312" w:eastAsia="仿宋_GB2312" w:hint="eastAsia"/>
          <w:color w:val="000000"/>
          <w:sz w:val="32"/>
          <w:szCs w:val="32"/>
        </w:rPr>
        <w:t>万元，主要用于国土海洋气象等支出</w:t>
      </w:r>
      <w:r>
        <w:rPr>
          <w:rFonts w:ascii="仿宋_GB2312" w:eastAsia="仿宋_GB2312" w:hint="eastAsia"/>
          <w:color w:val="000000"/>
          <w:sz w:val="32"/>
          <w:szCs w:val="32"/>
        </w:rPr>
        <w:t>中的国土资源事务接待。</w:t>
      </w:r>
      <w:bookmarkStart w:id="46" w:name="_Toc15377218"/>
      <w:bookmarkStart w:id="47" w:name="_Toc15396610"/>
    </w:p>
    <w:p w:rsidR="00E67B3F" w:rsidRDefault="00057887">
      <w:pPr>
        <w:spacing w:line="600" w:lineRule="exact"/>
        <w:ind w:firstLine="640"/>
        <w:outlineLvl w:val="1"/>
        <w:rPr>
          <w:rStyle w:val="2Char"/>
          <w:rFonts w:ascii="黑体" w:eastAsia="黑体" w:hAnsi="黑体"/>
        </w:rPr>
      </w:pPr>
      <w:r>
        <w:rPr>
          <w:rFonts w:ascii="黑体" w:eastAsia="黑体" w:hint="eastAsia"/>
          <w:color w:val="000000"/>
          <w:sz w:val="32"/>
          <w:szCs w:val="32"/>
        </w:rPr>
        <w:t>八、</w:t>
      </w:r>
      <w:r>
        <w:rPr>
          <w:rStyle w:val="2Char"/>
          <w:rFonts w:ascii="黑体" w:eastAsia="黑体" w:hAnsi="黑体" w:hint="eastAsia"/>
          <w:b w:val="0"/>
        </w:rPr>
        <w:t>政府性基金预算支出决算情况说明</w:t>
      </w:r>
      <w:bookmarkEnd w:id="46"/>
      <w:bookmarkEnd w:id="47"/>
    </w:p>
    <w:p w:rsidR="00E67B3F" w:rsidRDefault="00057887">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年政府性基金预算拨款支出</w:t>
      </w:r>
      <w:r>
        <w:rPr>
          <w:rFonts w:ascii="仿宋_GB2312" w:eastAsia="仿宋_GB2312" w:hint="eastAsia"/>
          <w:b/>
          <w:bCs/>
          <w:color w:val="000000"/>
          <w:sz w:val="32"/>
          <w:szCs w:val="32"/>
        </w:rPr>
        <w:t>0</w:t>
      </w:r>
      <w:r>
        <w:rPr>
          <w:rFonts w:ascii="仿宋_GB2312" w:eastAsia="仿宋_GB2312" w:hint="eastAsia"/>
          <w:color w:val="000000"/>
          <w:sz w:val="32"/>
          <w:szCs w:val="32"/>
        </w:rPr>
        <w:t>万元。</w:t>
      </w:r>
    </w:p>
    <w:p w:rsidR="00E67B3F" w:rsidRDefault="00057887">
      <w:pPr>
        <w:numPr>
          <w:ilvl w:val="0"/>
          <w:numId w:val="2"/>
        </w:numPr>
        <w:spacing w:line="600" w:lineRule="exact"/>
        <w:ind w:firstLine="640"/>
        <w:outlineLvl w:val="1"/>
        <w:rPr>
          <w:rStyle w:val="2Char"/>
          <w:rFonts w:ascii="黑体" w:eastAsia="黑体" w:hAnsi="黑体"/>
          <w:b w:val="0"/>
        </w:rPr>
      </w:pPr>
      <w:bookmarkStart w:id="48" w:name="_Toc15377219"/>
      <w:bookmarkStart w:id="49" w:name="_Toc15396611"/>
      <w:r>
        <w:rPr>
          <w:rStyle w:val="2Char"/>
          <w:rFonts w:ascii="黑体" w:eastAsia="黑体" w:hAnsi="黑体" w:hint="eastAsia"/>
          <w:b w:val="0"/>
        </w:rPr>
        <w:t>国有资本经营预算支出决算情况说明</w:t>
      </w:r>
      <w:bookmarkEnd w:id="48"/>
      <w:bookmarkEnd w:id="49"/>
    </w:p>
    <w:p w:rsidR="00E67B3F" w:rsidRDefault="00057887">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年国有资本经营预算拨款支出</w:t>
      </w:r>
      <w:r>
        <w:rPr>
          <w:rFonts w:ascii="仿宋_GB2312" w:eastAsia="仿宋_GB2312" w:hint="eastAsia"/>
          <w:b/>
          <w:bCs/>
          <w:color w:val="000000"/>
          <w:sz w:val="32"/>
          <w:szCs w:val="32"/>
        </w:rPr>
        <w:t>0</w:t>
      </w:r>
      <w:r>
        <w:rPr>
          <w:rFonts w:ascii="仿宋_GB2312" w:eastAsia="仿宋_GB2312" w:hint="eastAsia"/>
          <w:color w:val="000000"/>
          <w:sz w:val="32"/>
          <w:szCs w:val="32"/>
        </w:rPr>
        <w:t>万元。</w:t>
      </w:r>
    </w:p>
    <w:p w:rsidR="00E67B3F" w:rsidRDefault="00057887">
      <w:pPr>
        <w:pStyle w:val="ab"/>
        <w:numPr>
          <w:ilvl w:val="0"/>
          <w:numId w:val="3"/>
        </w:numPr>
        <w:spacing w:line="580" w:lineRule="exact"/>
        <w:ind w:firstLineChars="0"/>
        <w:rPr>
          <w:rStyle w:val="2Char"/>
          <w:rFonts w:ascii="黑体" w:eastAsia="黑体" w:hAnsi="黑体"/>
          <w:b w:val="0"/>
        </w:rPr>
      </w:pPr>
      <w:r>
        <w:rPr>
          <w:rStyle w:val="2Char"/>
          <w:rFonts w:ascii="黑体" w:eastAsia="黑体" w:hAnsi="黑体" w:hint="eastAsia"/>
          <w:b w:val="0"/>
        </w:rPr>
        <w:t>预算绩效情况说明</w:t>
      </w:r>
    </w:p>
    <w:p w:rsidR="00E67B3F" w:rsidRDefault="00057887">
      <w:pPr>
        <w:numPr>
          <w:ilvl w:val="0"/>
          <w:numId w:val="4"/>
        </w:numPr>
        <w:spacing w:line="580" w:lineRule="exact"/>
        <w:ind w:firstLineChars="200" w:firstLine="643"/>
        <w:rPr>
          <w:rFonts w:ascii="仿宋" w:eastAsia="仿宋" w:hAnsi="仿宋" w:cs="楷体_GB2312"/>
          <w:b/>
          <w:bCs/>
          <w:sz w:val="32"/>
          <w:szCs w:val="32"/>
        </w:rPr>
      </w:pPr>
      <w:r>
        <w:rPr>
          <w:rFonts w:ascii="仿宋" w:eastAsia="仿宋" w:hAnsi="仿宋" w:cs="楷体_GB2312" w:hint="eastAsia"/>
          <w:b/>
          <w:bCs/>
          <w:sz w:val="32"/>
          <w:szCs w:val="32"/>
        </w:rPr>
        <w:t>预算绩效管理工作开展情况。</w:t>
      </w:r>
    </w:p>
    <w:p w:rsidR="00E67B3F" w:rsidRDefault="0005788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根据预算绩效管理要求，本部门（单位）在年初预算编制阶段，组织对土地开发整理项目开展了预算事前绩效评估，对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个项目编制了绩效目标，预算执行过程中，选取</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个项目开展绩效监控，年终执行完毕后，对</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个项目开展了绩效目标完成情况梳理填报。</w:t>
      </w:r>
    </w:p>
    <w:p w:rsidR="00E67B3F" w:rsidRDefault="0005788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年部门整体支出开展绩效自评，</w:t>
      </w:r>
      <w:r>
        <w:rPr>
          <w:rFonts w:ascii="仿宋_GB2312" w:eastAsia="仿宋_GB2312" w:hAnsi="仿宋_GB2312" w:cs="仿宋_GB2312" w:hint="eastAsia"/>
          <w:sz w:val="32"/>
          <w:szCs w:val="32"/>
        </w:rPr>
        <w:lastRenderedPageBreak/>
        <w:t>从评价情况来看实现耕地总量动态平衡，增加有效耕地面积，提高耕地质量，确保</w:t>
      </w:r>
      <w:proofErr w:type="gramStart"/>
      <w:r>
        <w:rPr>
          <w:rFonts w:ascii="仿宋_GB2312" w:eastAsia="仿宋_GB2312" w:hAnsi="仿宋_GB2312" w:cs="仿宋_GB2312" w:hint="eastAsia"/>
          <w:sz w:val="32"/>
          <w:szCs w:val="32"/>
        </w:rPr>
        <w:t>耕数量</w:t>
      </w:r>
      <w:proofErr w:type="gramEnd"/>
      <w:r>
        <w:rPr>
          <w:rFonts w:ascii="仿宋_GB2312" w:eastAsia="仿宋_GB2312" w:hAnsi="仿宋_GB2312" w:cs="仿宋_GB2312" w:hint="eastAsia"/>
          <w:sz w:val="32"/>
          <w:szCs w:val="32"/>
        </w:rPr>
        <w:t>不减，改善了项目区农民生产生活条件，提高了农民生活质量。本部门还自行组织了</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个项目绩效评价，从评价情况来看</w:t>
      </w:r>
      <w:r>
        <w:rPr>
          <w:rFonts w:ascii="仿宋_GB2312" w:eastAsia="仿宋_GB2312" w:cs="宋体" w:hint="eastAsia"/>
          <w:sz w:val="32"/>
          <w:szCs w:val="32"/>
        </w:rPr>
        <w:t>以促进农业增效、农民增收和农村发展为出发点和落脚</w:t>
      </w:r>
      <w:r>
        <w:rPr>
          <w:rFonts w:ascii="仿宋_GB2312" w:eastAsia="仿宋_GB2312" w:cs="宋体" w:hint="eastAsia"/>
          <w:sz w:val="32"/>
          <w:szCs w:val="32"/>
        </w:rPr>
        <w:t>点，着力改善贫困地区生产生活条件和生态环境。通过土地整治这个抓手，提供就业岗位</w:t>
      </w:r>
      <w:r>
        <w:rPr>
          <w:rFonts w:ascii="仿宋_GB2312" w:eastAsia="仿宋_GB2312" w:hAnsi="仿宋_GB2312" w:cs="仿宋_GB2312" w:hint="eastAsia"/>
          <w:sz w:val="32"/>
          <w:szCs w:val="32"/>
        </w:rPr>
        <w:t>。</w:t>
      </w:r>
    </w:p>
    <w:p w:rsidR="00E67B3F" w:rsidRDefault="00057887">
      <w:pPr>
        <w:numPr>
          <w:ilvl w:val="0"/>
          <w:numId w:val="4"/>
        </w:numPr>
        <w:spacing w:line="580" w:lineRule="exact"/>
        <w:ind w:firstLineChars="200" w:firstLine="643"/>
        <w:rPr>
          <w:rFonts w:ascii="仿宋_GB2312" w:eastAsia="仿宋_GB2312" w:hAnsi="仿宋_GB2312" w:cs="仿宋_GB2312"/>
          <w:sz w:val="32"/>
          <w:szCs w:val="32"/>
        </w:rPr>
      </w:pPr>
      <w:r>
        <w:rPr>
          <w:rFonts w:ascii="仿宋" w:eastAsia="仿宋" w:hAnsi="仿宋" w:cs="楷体_GB2312" w:hint="eastAsia"/>
          <w:b/>
          <w:bCs/>
          <w:sz w:val="32"/>
          <w:szCs w:val="32"/>
        </w:rPr>
        <w:t>项目绩效目标完成情况。</w:t>
      </w:r>
      <w:r>
        <w:rPr>
          <w:rFonts w:ascii="楷体_GB2312" w:eastAsia="楷体_GB2312" w:hAnsi="楷体_GB2312" w:cs="楷体_GB2312" w:hint="eastAsia"/>
          <w:b/>
          <w:bCs/>
          <w:sz w:val="32"/>
          <w:szCs w:val="32"/>
        </w:rPr>
        <w:br/>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本部门在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年度部门决算中反映“金川曾达乡曾达村土地开发整理项目”</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“壤塘县上壤塘乡长河村地块</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土地开发项目”、“壤塘县上壤塘乡长河村地块二土地开发项目”、“壤塘县</w:t>
      </w:r>
      <w:proofErr w:type="gramStart"/>
      <w:r>
        <w:rPr>
          <w:rFonts w:ascii="仿宋_GB2312" w:eastAsia="仿宋_GB2312" w:hAnsi="仿宋_GB2312" w:cs="仿宋_GB2312" w:hint="eastAsia"/>
          <w:sz w:val="32"/>
          <w:szCs w:val="32"/>
        </w:rPr>
        <w:t>尕</w:t>
      </w:r>
      <w:proofErr w:type="gramEnd"/>
      <w:r>
        <w:rPr>
          <w:rFonts w:ascii="仿宋_GB2312" w:eastAsia="仿宋_GB2312" w:hAnsi="仿宋_GB2312" w:cs="仿宋_GB2312" w:hint="eastAsia"/>
          <w:sz w:val="32"/>
          <w:szCs w:val="32"/>
        </w:rPr>
        <w:t>多乡刑木达村地开发项目”、“汶川县</w:t>
      </w:r>
      <w:proofErr w:type="gramStart"/>
      <w:r>
        <w:rPr>
          <w:rFonts w:ascii="仿宋_GB2312" w:eastAsia="仿宋_GB2312" w:hAnsi="仿宋_GB2312" w:cs="仿宋_GB2312" w:hint="eastAsia"/>
          <w:sz w:val="32"/>
          <w:szCs w:val="32"/>
        </w:rPr>
        <w:t>绵</w:t>
      </w:r>
      <w:proofErr w:type="gramEnd"/>
      <w:r>
        <w:rPr>
          <w:rFonts w:ascii="仿宋_GB2312" w:eastAsia="仿宋_GB2312" w:hAnsi="仿宋_GB2312" w:cs="仿宋_GB2312" w:hint="eastAsia"/>
          <w:sz w:val="32"/>
          <w:szCs w:val="32"/>
        </w:rPr>
        <w:t>虒镇两河村、克充村、码头村、足湾村土地开发整理项目”</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个项目绩效目标实际完成情况。</w:t>
      </w:r>
    </w:p>
    <w:p w:rsidR="00E67B3F" w:rsidRDefault="00057887">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金川曾达乡曾达村土地开发整理项目绩效目标完成情况综述。项目全年预算数</w:t>
      </w:r>
      <w:r>
        <w:rPr>
          <w:rFonts w:ascii="仿宋_GB2312" w:eastAsia="仿宋_GB2312" w:hAnsi="仿宋_GB2312" w:cs="仿宋_GB2312" w:hint="eastAsia"/>
          <w:sz w:val="32"/>
          <w:szCs w:val="32"/>
        </w:rPr>
        <w:t>96.55</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67.93</w:t>
      </w:r>
      <w:r>
        <w:rPr>
          <w:rFonts w:ascii="仿宋_GB2312" w:eastAsia="仿宋_GB2312" w:hAnsi="仿宋_GB2312" w:cs="仿宋_GB2312" w:hint="eastAsia"/>
          <w:sz w:val="32"/>
          <w:szCs w:val="32"/>
        </w:rPr>
        <w:t>万</w:t>
      </w:r>
      <w:r>
        <w:rPr>
          <w:rFonts w:ascii="仿宋_GB2312" w:eastAsia="仿宋_GB2312" w:hAnsi="仿宋_GB2312" w:cs="仿宋_GB2312" w:hint="eastAsia"/>
          <w:sz w:val="32"/>
          <w:szCs w:val="32"/>
        </w:rPr>
        <w:t>元，完成预算的</w:t>
      </w:r>
      <w:r>
        <w:rPr>
          <w:rFonts w:ascii="仿宋_GB2312" w:eastAsia="仿宋_GB2312" w:hAnsi="仿宋_GB2312" w:cs="仿宋_GB2312" w:hint="eastAsia"/>
          <w:sz w:val="32"/>
          <w:szCs w:val="32"/>
        </w:rPr>
        <w:t>70.36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w:t>
      </w:r>
      <w:r>
        <w:rPr>
          <w:rFonts w:ascii="仿宋_GB2312" w:eastAsia="仿宋_GB2312" w:cs="宋体" w:hint="eastAsia"/>
          <w:sz w:val="32"/>
          <w:szCs w:val="32"/>
        </w:rPr>
        <w:t>改善</w:t>
      </w:r>
      <w:r>
        <w:rPr>
          <w:rFonts w:ascii="仿宋_GB2312" w:eastAsia="仿宋_GB2312" w:cs="宋体" w:hint="eastAsia"/>
          <w:sz w:val="32"/>
          <w:szCs w:val="32"/>
        </w:rPr>
        <w:t>了</w:t>
      </w:r>
      <w:r>
        <w:rPr>
          <w:rFonts w:ascii="仿宋_GB2312" w:eastAsia="仿宋_GB2312" w:cs="宋体" w:hint="eastAsia"/>
          <w:sz w:val="32"/>
          <w:szCs w:val="32"/>
        </w:rPr>
        <w:t>项目区农田水利设施条件和交通条件，提高</w:t>
      </w:r>
      <w:r>
        <w:rPr>
          <w:rFonts w:ascii="仿宋_GB2312" w:eastAsia="仿宋_GB2312" w:cs="宋体" w:hint="eastAsia"/>
          <w:sz w:val="32"/>
          <w:szCs w:val="32"/>
        </w:rPr>
        <w:t>了</w:t>
      </w:r>
      <w:r>
        <w:rPr>
          <w:rFonts w:ascii="仿宋_GB2312" w:eastAsia="仿宋_GB2312" w:cs="宋体" w:hint="eastAsia"/>
          <w:sz w:val="32"/>
          <w:szCs w:val="32"/>
        </w:rPr>
        <w:t>劳动生产率，降低</w:t>
      </w:r>
      <w:r>
        <w:rPr>
          <w:rFonts w:ascii="仿宋_GB2312" w:eastAsia="仿宋_GB2312" w:cs="宋体" w:hint="eastAsia"/>
          <w:sz w:val="32"/>
          <w:szCs w:val="32"/>
        </w:rPr>
        <w:t>了</w:t>
      </w:r>
      <w:r>
        <w:rPr>
          <w:rFonts w:ascii="仿宋_GB2312" w:eastAsia="仿宋_GB2312" w:cs="宋体" w:hint="eastAsia"/>
          <w:sz w:val="32"/>
          <w:szCs w:val="32"/>
        </w:rPr>
        <w:t>农业生产成本。扩大</w:t>
      </w:r>
      <w:r>
        <w:rPr>
          <w:rFonts w:ascii="仿宋_GB2312" w:eastAsia="仿宋_GB2312" w:cs="宋体" w:hint="eastAsia"/>
          <w:sz w:val="32"/>
          <w:szCs w:val="32"/>
        </w:rPr>
        <w:t>了</w:t>
      </w:r>
      <w:r>
        <w:rPr>
          <w:rFonts w:ascii="仿宋_GB2312" w:eastAsia="仿宋_GB2312" w:cs="宋体" w:hint="eastAsia"/>
          <w:sz w:val="32"/>
          <w:szCs w:val="32"/>
        </w:rPr>
        <w:t>农民就业机会，增加农民收入，有利于农村地区的社会稳定，其典型的地理位置和特点在我国西南地区很普遍，本土地开发项目的实施将起到指导和示范作用。</w:t>
      </w:r>
      <w:r>
        <w:rPr>
          <w:rFonts w:ascii="仿宋_GB2312" w:eastAsia="仿宋_GB2312" w:hAnsi="仿宋_GB2312" w:cs="仿宋_GB2312" w:hint="eastAsia"/>
          <w:sz w:val="32"/>
          <w:szCs w:val="32"/>
        </w:rPr>
        <w:t>发现的主要问题：</w:t>
      </w:r>
      <w:r>
        <w:rPr>
          <w:rFonts w:ascii="仿宋_GB2312" w:eastAsia="仿宋_GB2312" w:hint="eastAsia"/>
          <w:sz w:val="32"/>
          <w:szCs w:val="32"/>
        </w:rPr>
        <w:t>资金拨付未跟上工程进度。</w:t>
      </w:r>
      <w:r>
        <w:rPr>
          <w:rFonts w:ascii="仿宋_GB2312" w:eastAsia="仿宋_GB2312" w:hAnsi="仿宋_GB2312" w:cs="仿宋_GB2312" w:hint="eastAsia"/>
          <w:sz w:val="32"/>
          <w:szCs w:val="32"/>
        </w:rPr>
        <w:t>下一步改进措施：</w:t>
      </w:r>
      <w:r>
        <w:rPr>
          <w:rFonts w:ascii="仿宋_GB2312" w:eastAsia="仿宋_GB2312" w:hint="eastAsia"/>
          <w:sz w:val="32"/>
          <w:szCs w:val="32"/>
        </w:rPr>
        <w:t>推进项目竣工验收；加强与财政部门的衔接，加快资金拨付。</w:t>
      </w:r>
    </w:p>
    <w:p w:rsidR="00E67B3F" w:rsidRDefault="00057887">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cs="宋体" w:hint="eastAsia"/>
          <w:sz w:val="32"/>
          <w:szCs w:val="32"/>
        </w:rPr>
        <w:t>壤塘县上壤塘</w:t>
      </w:r>
      <w:proofErr w:type="gramStart"/>
      <w:r>
        <w:rPr>
          <w:rFonts w:ascii="仿宋_GB2312" w:eastAsia="仿宋_GB2312" w:cs="宋体" w:hint="eastAsia"/>
          <w:sz w:val="32"/>
          <w:szCs w:val="32"/>
        </w:rPr>
        <w:t>乡长河</w:t>
      </w:r>
      <w:proofErr w:type="gramEnd"/>
      <w:r>
        <w:rPr>
          <w:rFonts w:ascii="仿宋_GB2312" w:eastAsia="仿宋_GB2312" w:cs="宋体" w:hint="eastAsia"/>
          <w:sz w:val="32"/>
          <w:szCs w:val="32"/>
        </w:rPr>
        <w:t>村地块</w:t>
      </w:r>
      <w:proofErr w:type="gramStart"/>
      <w:r>
        <w:rPr>
          <w:rFonts w:ascii="仿宋_GB2312" w:eastAsia="仿宋_GB2312" w:cs="宋体" w:hint="eastAsia"/>
          <w:sz w:val="32"/>
          <w:szCs w:val="32"/>
        </w:rPr>
        <w:t>一</w:t>
      </w:r>
      <w:proofErr w:type="gramEnd"/>
      <w:r>
        <w:rPr>
          <w:rFonts w:ascii="仿宋_GB2312" w:eastAsia="仿宋_GB2312" w:cs="宋体" w:hint="eastAsia"/>
          <w:sz w:val="32"/>
          <w:szCs w:val="32"/>
        </w:rPr>
        <w:t>土地开发项目</w:t>
      </w:r>
      <w:r>
        <w:rPr>
          <w:rFonts w:ascii="仿宋_GB2312" w:eastAsia="仿宋_GB2312" w:hAnsi="仿宋_GB2312" w:cs="仿宋_GB2312" w:hint="eastAsia"/>
          <w:sz w:val="32"/>
          <w:szCs w:val="32"/>
        </w:rPr>
        <w:t>绩效目</w:t>
      </w:r>
      <w:r>
        <w:rPr>
          <w:rFonts w:ascii="仿宋_GB2312" w:eastAsia="仿宋_GB2312" w:hAnsi="仿宋_GB2312" w:cs="仿宋_GB2312" w:hint="eastAsia"/>
          <w:sz w:val="32"/>
          <w:szCs w:val="32"/>
        </w:rPr>
        <w:lastRenderedPageBreak/>
        <w:t>标完成情况综述。项目全年预算数</w:t>
      </w:r>
      <w:r>
        <w:rPr>
          <w:rFonts w:ascii="仿宋_GB2312" w:eastAsia="仿宋_GB2312" w:hAnsi="仿宋_GB2312" w:cs="仿宋_GB2312" w:hint="eastAsia"/>
          <w:sz w:val="32"/>
          <w:szCs w:val="32"/>
        </w:rPr>
        <w:t>283.57</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283.57</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w:t>
      </w:r>
      <w:r>
        <w:rPr>
          <w:rFonts w:ascii="仿宋_GB2312" w:eastAsia="仿宋_GB2312" w:cs="宋体" w:hint="eastAsia"/>
          <w:sz w:val="32"/>
          <w:szCs w:val="32"/>
        </w:rPr>
        <w:t>提高了当地土地利用率，为农业发展增强了后劲。</w:t>
      </w:r>
      <w:r>
        <w:rPr>
          <w:rFonts w:ascii="仿宋_GB2312" w:eastAsia="仿宋_GB2312" w:hAnsi="仿宋_GB2312" w:cs="仿宋_GB2312" w:hint="eastAsia"/>
          <w:sz w:val="32"/>
          <w:szCs w:val="32"/>
        </w:rPr>
        <w:t>发现的主要问题：</w:t>
      </w:r>
      <w:r>
        <w:rPr>
          <w:rFonts w:ascii="仿宋_GB2312" w:eastAsia="仿宋_GB2312" w:hint="eastAsia"/>
          <w:sz w:val="32"/>
          <w:szCs w:val="32"/>
        </w:rPr>
        <w:t>资金拨付未跟上工程进度</w:t>
      </w:r>
      <w:r>
        <w:rPr>
          <w:rFonts w:ascii="仿宋_GB2312" w:eastAsia="仿宋_GB2312" w:hAnsi="仿宋_GB2312" w:cs="仿宋_GB2312" w:hint="eastAsia"/>
          <w:sz w:val="32"/>
          <w:szCs w:val="32"/>
        </w:rPr>
        <w:t>。下一步改进措施：推进项目竣工验收；加强与财政部门的衔接，加快资金拨付。</w:t>
      </w:r>
    </w:p>
    <w:p w:rsidR="00E67B3F" w:rsidRDefault="00057887">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cs="宋体" w:hint="eastAsia"/>
          <w:sz w:val="32"/>
          <w:szCs w:val="32"/>
        </w:rPr>
        <w:t>壤塘县上壤塘</w:t>
      </w:r>
      <w:proofErr w:type="gramStart"/>
      <w:r>
        <w:rPr>
          <w:rFonts w:ascii="仿宋_GB2312" w:eastAsia="仿宋_GB2312" w:cs="宋体" w:hint="eastAsia"/>
          <w:sz w:val="32"/>
          <w:szCs w:val="32"/>
        </w:rPr>
        <w:t>乡长河</w:t>
      </w:r>
      <w:proofErr w:type="gramEnd"/>
      <w:r>
        <w:rPr>
          <w:rFonts w:ascii="仿宋_GB2312" w:eastAsia="仿宋_GB2312" w:cs="宋体" w:hint="eastAsia"/>
          <w:sz w:val="32"/>
          <w:szCs w:val="32"/>
        </w:rPr>
        <w:t>村地块二土地开发</w:t>
      </w:r>
      <w:r>
        <w:rPr>
          <w:rFonts w:ascii="仿宋_GB2312" w:eastAsia="仿宋_GB2312" w:hAnsi="仿宋_GB2312" w:cs="仿宋_GB2312" w:hint="eastAsia"/>
          <w:sz w:val="32"/>
          <w:szCs w:val="32"/>
        </w:rPr>
        <w:t>项目绩效目标完成情况综述。项目全年预算数</w:t>
      </w:r>
      <w:r>
        <w:rPr>
          <w:rFonts w:ascii="仿宋_GB2312" w:eastAsia="仿宋_GB2312" w:hAnsi="仿宋_GB2312" w:cs="仿宋_GB2312" w:hint="eastAsia"/>
          <w:sz w:val="32"/>
          <w:szCs w:val="32"/>
        </w:rPr>
        <w:t>187.94</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cs="宋体" w:hint="eastAsia"/>
          <w:sz w:val="32"/>
          <w:szCs w:val="32"/>
        </w:rPr>
        <w:t>因需变更设计，该项目正准备实施，无资金拨付。</w:t>
      </w:r>
    </w:p>
    <w:p w:rsidR="00E67B3F" w:rsidRDefault="00057887">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壤塘县</w:t>
      </w:r>
      <w:proofErr w:type="gramStart"/>
      <w:r>
        <w:rPr>
          <w:rFonts w:ascii="仿宋_GB2312" w:eastAsia="仿宋_GB2312" w:hAnsi="仿宋_GB2312" w:cs="仿宋_GB2312" w:hint="eastAsia"/>
          <w:sz w:val="32"/>
          <w:szCs w:val="32"/>
        </w:rPr>
        <w:t>尕</w:t>
      </w:r>
      <w:proofErr w:type="gramEnd"/>
      <w:r>
        <w:rPr>
          <w:rFonts w:ascii="仿宋_GB2312" w:eastAsia="仿宋_GB2312" w:hAnsi="仿宋_GB2312" w:cs="仿宋_GB2312" w:hint="eastAsia"/>
          <w:sz w:val="32"/>
          <w:szCs w:val="32"/>
        </w:rPr>
        <w:t>多</w:t>
      </w:r>
      <w:proofErr w:type="gramStart"/>
      <w:r>
        <w:rPr>
          <w:rFonts w:ascii="仿宋_GB2312" w:eastAsia="仿宋_GB2312" w:hAnsi="仿宋_GB2312" w:cs="仿宋_GB2312" w:hint="eastAsia"/>
          <w:sz w:val="32"/>
          <w:szCs w:val="32"/>
        </w:rPr>
        <w:t>乡刑木</w:t>
      </w:r>
      <w:proofErr w:type="gramEnd"/>
      <w:r>
        <w:rPr>
          <w:rFonts w:ascii="仿宋_GB2312" w:eastAsia="仿宋_GB2312" w:hAnsi="仿宋_GB2312" w:cs="仿宋_GB2312" w:hint="eastAsia"/>
          <w:sz w:val="32"/>
          <w:szCs w:val="32"/>
        </w:rPr>
        <w:t>达村地开发项目绩效目标完成情况综述。项目全年预算数</w:t>
      </w:r>
      <w:r>
        <w:rPr>
          <w:rFonts w:ascii="仿宋_GB2312" w:eastAsia="仿宋_GB2312" w:hAnsi="仿宋_GB2312" w:cs="仿宋_GB2312" w:hint="eastAsia"/>
          <w:sz w:val="32"/>
          <w:szCs w:val="32"/>
        </w:rPr>
        <w:t>217.14</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152</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。通过项目实施，提高</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耕地质量</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提</w:t>
      </w:r>
      <w:r>
        <w:rPr>
          <w:rFonts w:ascii="仿宋_GB2312" w:eastAsia="仿宋_GB2312" w:hAnsi="仿宋_GB2312" w:cs="仿宋_GB2312" w:hint="eastAsia"/>
          <w:sz w:val="32"/>
          <w:szCs w:val="32"/>
        </w:rPr>
        <w:t>高</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农业抵御自然灾害的能力；改善</w:t>
      </w:r>
      <w:r>
        <w:rPr>
          <w:rFonts w:ascii="仿宋_GB2312" w:eastAsia="仿宋_GB2312" w:hAnsi="仿宋_GB2312" w:cs="仿宋_GB2312" w:hint="eastAsia"/>
          <w:sz w:val="32"/>
          <w:szCs w:val="32"/>
        </w:rPr>
        <w:t>了</w:t>
      </w:r>
      <w:r>
        <w:rPr>
          <w:rFonts w:ascii="仿宋_GB2312" w:eastAsia="仿宋_GB2312" w:hAnsi="仿宋_GB2312" w:cs="仿宋_GB2312" w:hint="eastAsia"/>
          <w:sz w:val="32"/>
          <w:szCs w:val="32"/>
        </w:rPr>
        <w:t>农业生产、生活条件；提高了当地土地利用率，为农业发展增强了后劲。发现的主要问题：资金拨付未跟上工程进度。下一步改进措施：推进项目竣工验收；加强与财政部门的衔接，加快资金拨付。</w:t>
      </w:r>
    </w:p>
    <w:p w:rsidR="00E67B3F" w:rsidRDefault="0005788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汶川县</w:t>
      </w:r>
      <w:proofErr w:type="gramStart"/>
      <w:r>
        <w:rPr>
          <w:rFonts w:ascii="仿宋_GB2312" w:eastAsia="仿宋_GB2312" w:hAnsi="仿宋_GB2312" w:cs="仿宋_GB2312" w:hint="eastAsia"/>
          <w:sz w:val="32"/>
          <w:szCs w:val="32"/>
        </w:rPr>
        <w:t>绵</w:t>
      </w:r>
      <w:proofErr w:type="gramEnd"/>
      <w:r>
        <w:rPr>
          <w:rFonts w:ascii="仿宋_GB2312" w:eastAsia="仿宋_GB2312" w:hAnsi="仿宋_GB2312" w:cs="仿宋_GB2312" w:hint="eastAsia"/>
          <w:sz w:val="32"/>
          <w:szCs w:val="32"/>
        </w:rPr>
        <w:t>虒镇两河村、克充村、码头村、</w:t>
      </w:r>
      <w:proofErr w:type="gramStart"/>
      <w:r>
        <w:rPr>
          <w:rFonts w:ascii="仿宋_GB2312" w:eastAsia="仿宋_GB2312" w:hAnsi="仿宋_GB2312" w:cs="仿宋_GB2312" w:hint="eastAsia"/>
          <w:sz w:val="32"/>
          <w:szCs w:val="32"/>
        </w:rPr>
        <w:t>足湾村</w:t>
      </w:r>
      <w:proofErr w:type="gramEnd"/>
      <w:r>
        <w:rPr>
          <w:rFonts w:ascii="仿宋_GB2312" w:eastAsia="仿宋_GB2312" w:hAnsi="仿宋_GB2312" w:cs="仿宋_GB2312" w:hint="eastAsia"/>
          <w:sz w:val="32"/>
          <w:szCs w:val="32"/>
        </w:rPr>
        <w:t>土地开发整理项目绩效目标完成情况综述。项目全年预算数</w:t>
      </w:r>
      <w:r>
        <w:rPr>
          <w:rFonts w:ascii="仿宋_GB2312" w:eastAsia="仿宋_GB2312" w:hAnsi="仿宋_GB2312" w:cs="仿宋_GB2312" w:hint="eastAsia"/>
          <w:sz w:val="32"/>
          <w:szCs w:val="32"/>
        </w:rPr>
        <w:t>692.08</w:t>
      </w:r>
      <w:r>
        <w:rPr>
          <w:rFonts w:ascii="仿宋_GB2312" w:eastAsia="仿宋_GB2312" w:hAnsi="仿宋_GB2312" w:cs="仿宋_GB2312" w:hint="eastAsia"/>
          <w:sz w:val="32"/>
          <w:szCs w:val="32"/>
        </w:rPr>
        <w:t>万元，执行数为</w:t>
      </w:r>
      <w:r>
        <w:rPr>
          <w:rFonts w:ascii="仿宋_GB2312" w:eastAsia="仿宋_GB2312" w:hAnsi="仿宋_GB2312" w:cs="仿宋_GB2312" w:hint="eastAsia"/>
          <w:sz w:val="32"/>
          <w:szCs w:val="32"/>
        </w:rPr>
        <w:t>346.04</w:t>
      </w:r>
      <w:r>
        <w:rPr>
          <w:rFonts w:ascii="仿宋_GB2312" w:eastAsia="仿宋_GB2312" w:hAnsi="仿宋_GB2312" w:cs="仿宋_GB2312" w:hint="eastAsia"/>
          <w:sz w:val="32"/>
          <w:szCs w:val="32"/>
        </w:rPr>
        <w:t>万元，完成预算的</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通过项目实施，增加了有效耕地面积，提高了耕地质量，增强了农业发展后劲，保证了农业持续稳定发展。发现的主要问题：项目实施进度滞后于计划工期。受气候影响，项目实施时间较短，部分农民群众期望通过土地整理来解决生产和生活中的所有问题，导致施工单位与村组协调难度大，影响工</w:t>
      </w:r>
      <w:r>
        <w:rPr>
          <w:rFonts w:ascii="仿宋_GB2312" w:eastAsia="仿宋_GB2312" w:hAnsi="仿宋_GB2312" w:cs="仿宋_GB2312" w:hint="eastAsia"/>
          <w:sz w:val="32"/>
          <w:szCs w:val="32"/>
        </w:rPr>
        <w:lastRenderedPageBreak/>
        <w:t>程进展，工期延长，造成项目实施进度滞后于计划工期。下一步改进措施：加快项目建设进度，按时按质完成项目建设任务；加强与财政部门的衔接，加快资金拨付。</w:t>
      </w: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E67B3F">
        <w:trPr>
          <w:trHeight w:val="1034"/>
        </w:trPr>
        <w:tc>
          <w:tcPr>
            <w:tcW w:w="9960" w:type="dxa"/>
            <w:gridSpan w:val="6"/>
            <w:tcMar>
              <w:top w:w="15" w:type="dxa"/>
              <w:left w:w="15" w:type="dxa"/>
              <w:bottom w:w="0" w:type="dxa"/>
              <w:right w:w="15" w:type="dxa"/>
            </w:tcMar>
            <w:vAlign w:val="center"/>
          </w:tcPr>
          <w:p w:rsidR="00E67B3F" w:rsidRDefault="00057887">
            <w:pPr>
              <w:pStyle w:val="ab"/>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rPr>
              <w:t>项目支出绩效目标完成情况表</w:t>
            </w:r>
            <w:r>
              <w:rPr>
                <w:rFonts w:ascii="宋体" w:hAnsi="宋体" w:cs="宋体" w:hint="eastAsia"/>
                <w:b/>
                <w:bCs/>
                <w:color w:val="000000"/>
                <w:kern w:val="0"/>
                <w:sz w:val="36"/>
                <w:szCs w:val="36"/>
                <w:lang/>
              </w:rPr>
              <w:br/>
            </w:r>
            <w:r>
              <w:rPr>
                <w:rFonts w:ascii="宋体" w:hAnsi="宋体" w:cs="宋体" w:hint="eastAsia"/>
                <w:color w:val="000000"/>
                <w:kern w:val="0"/>
                <w:sz w:val="36"/>
                <w:szCs w:val="36"/>
                <w:lang/>
              </w:rPr>
              <w:t xml:space="preserve">(2018 </w:t>
            </w:r>
            <w:r>
              <w:rPr>
                <w:rFonts w:ascii="宋体" w:hAnsi="宋体" w:cs="宋体" w:hint="eastAsia"/>
                <w:color w:val="000000"/>
                <w:kern w:val="0"/>
                <w:sz w:val="36"/>
                <w:szCs w:val="36"/>
                <w:lang/>
              </w:rPr>
              <w:t>年度</w:t>
            </w:r>
            <w:r>
              <w:rPr>
                <w:rFonts w:ascii="宋体" w:hAnsi="宋体" w:cs="宋体" w:hint="eastAsia"/>
                <w:color w:val="000000"/>
                <w:kern w:val="0"/>
                <w:sz w:val="36"/>
                <w:szCs w:val="36"/>
                <w:lang/>
              </w:rPr>
              <w:t>)</w:t>
            </w:r>
          </w:p>
        </w:tc>
      </w:tr>
      <w:tr w:rsidR="00E67B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金川曾达乡曾达村土地开发整理项目</w:t>
            </w:r>
          </w:p>
        </w:tc>
      </w:tr>
      <w:tr w:rsidR="00E67B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阿坝州国土资源局</w:t>
            </w:r>
          </w:p>
        </w:tc>
      </w:tr>
      <w:tr w:rsidR="00E67B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预算执行情况</w:t>
            </w:r>
            <w:r>
              <w:rPr>
                <w:rFonts w:ascii="宋体" w:hAnsi="宋体" w:cs="宋体" w:hint="eastAsia"/>
                <w:color w:val="000000"/>
                <w:kern w:val="0"/>
                <w:sz w:val="24"/>
                <w:lang/>
              </w:rPr>
              <w:t>(</w:t>
            </w:r>
            <w:r>
              <w:rPr>
                <w:rFonts w:ascii="宋体" w:hAnsi="宋体" w:cs="宋体" w:hint="eastAsia"/>
                <w:color w:val="000000"/>
                <w:kern w:val="0"/>
                <w:sz w:val="24"/>
                <w:lang/>
              </w:rPr>
              <w:t>万元</w:t>
            </w:r>
            <w:r>
              <w:rPr>
                <w:rFonts w:ascii="宋体" w:hAnsi="宋体" w:cs="宋体" w:hint="eastAsia"/>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预算数</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95.55</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执行数</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67.93</w:t>
            </w:r>
          </w:p>
        </w:tc>
      </w:tr>
      <w:tr w:rsidR="00E67B3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67.93</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67.93</w:t>
            </w:r>
          </w:p>
        </w:tc>
      </w:tr>
      <w:tr w:rsidR="00E67B3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其它资金</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其它资金</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jc w:val="center"/>
              <w:rPr>
                <w:rFonts w:ascii="宋体" w:hAnsi="宋体" w:cs="宋体"/>
                <w:color w:val="000000"/>
                <w:sz w:val="24"/>
              </w:rPr>
            </w:pPr>
            <w:r>
              <w:rPr>
                <w:rFonts w:ascii="宋体" w:hAnsi="宋体" w:cs="宋体" w:hint="eastAsia"/>
                <w:color w:val="000000"/>
                <w:sz w:val="24"/>
              </w:rPr>
              <w:t>0</w:t>
            </w:r>
          </w:p>
        </w:tc>
      </w:tr>
      <w:tr w:rsidR="00E67B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实际完成目标</w:t>
            </w:r>
          </w:p>
        </w:tc>
      </w:tr>
      <w:tr w:rsidR="00E67B3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实现耕地总量动态平衡，增加有效耕地面积，提高耕地质量，确保</w:t>
            </w:r>
            <w:proofErr w:type="gramStart"/>
            <w:r>
              <w:rPr>
                <w:rFonts w:ascii="宋体" w:hAnsi="宋体" w:cs="宋体" w:hint="eastAsia"/>
                <w:color w:val="000000"/>
                <w:sz w:val="24"/>
              </w:rPr>
              <w:t>耕数量</w:t>
            </w:r>
            <w:proofErr w:type="gramEnd"/>
            <w:r>
              <w:rPr>
                <w:rFonts w:ascii="宋体" w:hAnsi="宋体" w:cs="宋体" w:hint="eastAsia"/>
                <w:color w:val="000000"/>
                <w:sz w:val="24"/>
              </w:rPr>
              <w:t>不减，改善了项目区农民生产生活条件，提高了农民生活质量。</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提高了当地土地利用率，为农业发展增强了后劲。该项目是以生态农业建设为基础，在保护生态环境的前提下，把灌溉与排水配套设施建设、小流域综合治理、土地平整及田间建设紧密结合在一起，通过水利灌溉、田间道路、沟头防护以及土地平整和土壤改良等工程措施，实现“田成方，路成框、林成行”的农田生态系统。</w:t>
            </w:r>
          </w:p>
        </w:tc>
      </w:tr>
      <w:tr w:rsidR="00E67B3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预期指标值</w:t>
            </w:r>
            <w:r>
              <w:rPr>
                <w:rFonts w:ascii="宋体" w:hAnsi="宋体" w:cs="宋体" w:hint="eastAsia"/>
                <w:color w:val="000000"/>
                <w:kern w:val="0"/>
                <w:sz w:val="24"/>
                <w:lang/>
              </w:rPr>
              <w:t>(</w:t>
            </w:r>
            <w:r>
              <w:rPr>
                <w:rFonts w:ascii="宋体" w:hAnsi="宋体" w:cs="宋体" w:hint="eastAsia"/>
                <w:color w:val="000000"/>
                <w:kern w:val="0"/>
                <w:sz w:val="24"/>
                <w:lang/>
              </w:rPr>
              <w:t>包含数字及文字描述</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实际完成指标值</w:t>
            </w:r>
            <w:r>
              <w:rPr>
                <w:rFonts w:ascii="宋体" w:hAnsi="宋体" w:cs="宋体" w:hint="eastAsia"/>
                <w:color w:val="000000"/>
                <w:kern w:val="0"/>
                <w:sz w:val="24"/>
                <w:lang/>
              </w:rPr>
              <w:t>(</w:t>
            </w:r>
            <w:r>
              <w:rPr>
                <w:rFonts w:ascii="宋体" w:hAnsi="宋体" w:cs="宋体" w:hint="eastAsia"/>
                <w:color w:val="000000"/>
                <w:kern w:val="0"/>
                <w:sz w:val="24"/>
                <w:lang/>
              </w:rPr>
              <w:t>包含数字及文字描述</w:t>
            </w:r>
            <w:r>
              <w:rPr>
                <w:rFonts w:ascii="宋体" w:hAnsi="宋体" w:cs="宋体" w:hint="eastAsia"/>
                <w:color w:val="000000"/>
                <w:kern w:val="0"/>
                <w:sz w:val="24"/>
                <w:lang/>
              </w:rPr>
              <w:t>)</w:t>
            </w:r>
          </w:p>
        </w:tc>
      </w:tr>
      <w:tr w:rsidR="00E67B3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kern w:val="0"/>
                <w:sz w:val="24"/>
                <w:lang/>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完成数量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完成滩涂开发</w:t>
            </w:r>
            <w:r>
              <w:rPr>
                <w:rFonts w:ascii="宋体" w:hAnsi="宋体" w:cs="宋体" w:hint="eastAsia"/>
                <w:color w:val="000000"/>
                <w:kern w:val="0"/>
                <w:sz w:val="24"/>
                <w:lang/>
              </w:rPr>
              <w:t>78.67</w:t>
            </w:r>
            <w:r>
              <w:rPr>
                <w:rFonts w:ascii="宋体" w:hAnsi="宋体" w:cs="宋体" w:hint="eastAsia"/>
                <w:color w:val="000000"/>
                <w:kern w:val="0"/>
                <w:sz w:val="24"/>
                <w:lang/>
              </w:rPr>
              <w:t>亩，土地整理</w:t>
            </w:r>
            <w:r>
              <w:rPr>
                <w:rFonts w:ascii="宋体" w:hAnsi="宋体" w:cs="宋体" w:hint="eastAsia"/>
                <w:color w:val="000000"/>
                <w:kern w:val="0"/>
                <w:sz w:val="24"/>
                <w:lang/>
              </w:rPr>
              <w:t>41.27</w:t>
            </w:r>
            <w:r>
              <w:rPr>
                <w:rFonts w:ascii="宋体" w:hAnsi="宋体" w:cs="宋体" w:hint="eastAsia"/>
                <w:color w:val="000000"/>
                <w:kern w:val="0"/>
                <w:sz w:val="24"/>
                <w:lang/>
              </w:rPr>
              <w:t>亩，</w:t>
            </w:r>
            <w:r>
              <w:rPr>
                <w:rFonts w:ascii="宋体" w:hAnsi="宋体" w:cs="宋体" w:hint="eastAsia"/>
                <w:color w:val="000000"/>
                <w:kern w:val="0"/>
                <w:sz w:val="24"/>
                <w:lang/>
              </w:rPr>
              <w:t>M7.5</w:t>
            </w:r>
            <w:r>
              <w:rPr>
                <w:rFonts w:ascii="宋体" w:hAnsi="宋体" w:cs="宋体" w:hint="eastAsia"/>
                <w:color w:val="000000"/>
                <w:kern w:val="0"/>
                <w:sz w:val="24"/>
                <w:lang/>
              </w:rPr>
              <w:t>浆砌卵石</w:t>
            </w:r>
            <w:r>
              <w:rPr>
                <w:rFonts w:ascii="宋体" w:hAnsi="宋体" w:cs="宋体" w:hint="eastAsia"/>
                <w:color w:val="000000"/>
                <w:kern w:val="0"/>
                <w:sz w:val="24"/>
                <w:lang/>
              </w:rPr>
              <w:t>(0.4</w:t>
            </w:r>
            <w:r>
              <w:rPr>
                <w:rFonts w:ascii="宋体" w:hAnsi="宋体" w:cs="宋体" w:hint="eastAsia"/>
                <w:color w:val="000000"/>
                <w:kern w:val="0"/>
                <w:sz w:val="24"/>
                <w:lang/>
              </w:rPr>
              <w:t>×</w:t>
            </w:r>
            <w:r>
              <w:rPr>
                <w:rFonts w:ascii="宋体" w:hAnsi="宋体" w:cs="宋体" w:hint="eastAsia"/>
                <w:color w:val="000000"/>
                <w:kern w:val="0"/>
                <w:sz w:val="24"/>
                <w:lang/>
              </w:rPr>
              <w:t>0.5)500</w:t>
            </w:r>
            <w:r>
              <w:rPr>
                <w:rFonts w:ascii="宋体" w:hAnsi="宋体" w:cs="宋体" w:hint="eastAsia"/>
                <w:color w:val="000000"/>
                <w:kern w:val="0"/>
                <w:sz w:val="24"/>
                <w:lang/>
              </w:rPr>
              <w:t>米，新建</w:t>
            </w:r>
            <w:r>
              <w:rPr>
                <w:rFonts w:ascii="宋体" w:hAnsi="宋体" w:cs="宋体" w:hint="eastAsia"/>
                <w:color w:val="000000"/>
                <w:kern w:val="0"/>
                <w:sz w:val="24"/>
                <w:lang/>
              </w:rPr>
              <w:t>2.0</w:t>
            </w:r>
            <w:r>
              <w:rPr>
                <w:rFonts w:ascii="宋体" w:hAnsi="宋体" w:cs="宋体" w:hint="eastAsia"/>
                <w:color w:val="000000"/>
                <w:kern w:val="0"/>
                <w:sz w:val="24"/>
                <w:lang/>
              </w:rPr>
              <w:t>米</w:t>
            </w:r>
            <w:proofErr w:type="gramStart"/>
            <w:r>
              <w:rPr>
                <w:rFonts w:ascii="宋体" w:hAnsi="宋体" w:cs="宋体" w:hint="eastAsia"/>
                <w:color w:val="000000"/>
                <w:kern w:val="0"/>
                <w:sz w:val="24"/>
                <w:lang/>
              </w:rPr>
              <w:t>生产路</w:t>
            </w:r>
            <w:proofErr w:type="gramEnd"/>
            <w:r>
              <w:rPr>
                <w:rFonts w:ascii="宋体" w:hAnsi="宋体" w:cs="宋体" w:hint="eastAsia"/>
                <w:color w:val="000000"/>
                <w:kern w:val="0"/>
                <w:sz w:val="24"/>
                <w:lang/>
              </w:rPr>
              <w:t>163</w:t>
            </w:r>
            <w:r>
              <w:rPr>
                <w:rFonts w:ascii="宋体" w:hAnsi="宋体" w:cs="宋体" w:hint="eastAsia"/>
                <w:color w:val="000000"/>
                <w:kern w:val="0"/>
                <w:sz w:val="24"/>
                <w:lang/>
              </w:rPr>
              <w:t>米，修建挡土墙</w:t>
            </w:r>
            <w:r>
              <w:rPr>
                <w:rFonts w:ascii="宋体" w:hAnsi="宋体" w:cs="宋体" w:hint="eastAsia"/>
                <w:color w:val="000000"/>
                <w:kern w:val="0"/>
                <w:sz w:val="24"/>
                <w:lang/>
              </w:rPr>
              <w:t>605</w:t>
            </w:r>
            <w:r>
              <w:rPr>
                <w:rFonts w:ascii="宋体" w:hAnsi="宋体" w:cs="宋体" w:hint="eastAsia"/>
                <w:color w:val="000000"/>
                <w:kern w:val="0"/>
                <w:sz w:val="24"/>
                <w:lang/>
              </w:rPr>
              <w:t>米。</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完成滩涂开发</w:t>
            </w:r>
            <w:r>
              <w:rPr>
                <w:rFonts w:ascii="宋体" w:hAnsi="宋体" w:cs="宋体" w:hint="eastAsia"/>
                <w:color w:val="000000"/>
                <w:kern w:val="0"/>
                <w:sz w:val="24"/>
                <w:lang/>
              </w:rPr>
              <w:t>78.67</w:t>
            </w:r>
            <w:r>
              <w:rPr>
                <w:rFonts w:ascii="宋体" w:hAnsi="宋体" w:cs="宋体" w:hint="eastAsia"/>
                <w:color w:val="000000"/>
                <w:kern w:val="0"/>
                <w:sz w:val="24"/>
                <w:lang/>
              </w:rPr>
              <w:t>亩，土地整理</w:t>
            </w:r>
            <w:r>
              <w:rPr>
                <w:rFonts w:ascii="宋体" w:hAnsi="宋体" w:cs="宋体" w:hint="eastAsia"/>
                <w:color w:val="000000"/>
                <w:kern w:val="0"/>
                <w:sz w:val="24"/>
                <w:lang/>
              </w:rPr>
              <w:t>41.27</w:t>
            </w:r>
            <w:r>
              <w:rPr>
                <w:rFonts w:ascii="宋体" w:hAnsi="宋体" w:cs="宋体" w:hint="eastAsia"/>
                <w:color w:val="000000"/>
                <w:kern w:val="0"/>
                <w:sz w:val="24"/>
                <w:lang/>
              </w:rPr>
              <w:t>亩，</w:t>
            </w:r>
            <w:r>
              <w:rPr>
                <w:rFonts w:ascii="宋体" w:hAnsi="宋体" w:cs="宋体" w:hint="eastAsia"/>
                <w:color w:val="000000"/>
                <w:kern w:val="0"/>
                <w:sz w:val="24"/>
                <w:lang/>
              </w:rPr>
              <w:t>M7.5</w:t>
            </w:r>
            <w:r>
              <w:rPr>
                <w:rFonts w:ascii="宋体" w:hAnsi="宋体" w:cs="宋体" w:hint="eastAsia"/>
                <w:color w:val="000000"/>
                <w:kern w:val="0"/>
                <w:sz w:val="24"/>
                <w:lang/>
              </w:rPr>
              <w:t>浆砌卵石</w:t>
            </w:r>
            <w:r>
              <w:rPr>
                <w:rFonts w:ascii="宋体" w:hAnsi="宋体" w:cs="宋体" w:hint="eastAsia"/>
                <w:color w:val="000000"/>
                <w:kern w:val="0"/>
                <w:sz w:val="24"/>
                <w:lang/>
              </w:rPr>
              <w:t>(0.4</w:t>
            </w:r>
            <w:r>
              <w:rPr>
                <w:rFonts w:ascii="宋体" w:hAnsi="宋体" w:cs="宋体" w:hint="eastAsia"/>
                <w:color w:val="000000"/>
                <w:kern w:val="0"/>
                <w:sz w:val="24"/>
                <w:lang/>
              </w:rPr>
              <w:t>×</w:t>
            </w:r>
            <w:r>
              <w:rPr>
                <w:rFonts w:ascii="宋体" w:hAnsi="宋体" w:cs="宋体" w:hint="eastAsia"/>
                <w:color w:val="000000"/>
                <w:kern w:val="0"/>
                <w:sz w:val="24"/>
                <w:lang/>
              </w:rPr>
              <w:t>0.5)500</w:t>
            </w:r>
            <w:r>
              <w:rPr>
                <w:rFonts w:ascii="宋体" w:hAnsi="宋体" w:cs="宋体" w:hint="eastAsia"/>
                <w:color w:val="000000"/>
                <w:kern w:val="0"/>
                <w:sz w:val="24"/>
                <w:lang/>
              </w:rPr>
              <w:t>米，新建</w:t>
            </w:r>
            <w:r>
              <w:rPr>
                <w:rFonts w:ascii="宋体" w:hAnsi="宋体" w:cs="宋体" w:hint="eastAsia"/>
                <w:color w:val="000000"/>
                <w:kern w:val="0"/>
                <w:sz w:val="24"/>
                <w:lang/>
              </w:rPr>
              <w:t>2.0</w:t>
            </w:r>
            <w:r>
              <w:rPr>
                <w:rFonts w:ascii="宋体" w:hAnsi="宋体" w:cs="宋体" w:hint="eastAsia"/>
                <w:color w:val="000000"/>
                <w:kern w:val="0"/>
                <w:sz w:val="24"/>
                <w:lang/>
              </w:rPr>
              <w:t>米</w:t>
            </w:r>
            <w:proofErr w:type="gramStart"/>
            <w:r>
              <w:rPr>
                <w:rFonts w:ascii="宋体" w:hAnsi="宋体" w:cs="宋体" w:hint="eastAsia"/>
                <w:color w:val="000000"/>
                <w:kern w:val="0"/>
                <w:sz w:val="24"/>
                <w:lang/>
              </w:rPr>
              <w:t>生产路</w:t>
            </w:r>
            <w:proofErr w:type="gramEnd"/>
            <w:r>
              <w:rPr>
                <w:rFonts w:ascii="宋体" w:hAnsi="宋体" w:cs="宋体" w:hint="eastAsia"/>
                <w:color w:val="000000"/>
                <w:kern w:val="0"/>
                <w:sz w:val="24"/>
                <w:lang/>
              </w:rPr>
              <w:t>163</w:t>
            </w:r>
            <w:r>
              <w:rPr>
                <w:rFonts w:ascii="宋体" w:hAnsi="宋体" w:cs="宋体" w:hint="eastAsia"/>
                <w:color w:val="000000"/>
                <w:kern w:val="0"/>
                <w:sz w:val="24"/>
                <w:lang/>
              </w:rPr>
              <w:t>米，修建挡土墙</w:t>
            </w:r>
            <w:r>
              <w:rPr>
                <w:rFonts w:ascii="宋体" w:hAnsi="宋体" w:cs="宋体" w:hint="eastAsia"/>
                <w:color w:val="000000"/>
                <w:kern w:val="0"/>
                <w:sz w:val="24"/>
                <w:lang/>
              </w:rPr>
              <w:t>605</w:t>
            </w:r>
            <w:r>
              <w:rPr>
                <w:rFonts w:ascii="宋体" w:hAnsi="宋体" w:cs="宋体" w:hint="eastAsia"/>
                <w:color w:val="000000"/>
                <w:kern w:val="0"/>
                <w:sz w:val="24"/>
                <w:lang/>
              </w:rPr>
              <w:t>米。</w:t>
            </w:r>
          </w:p>
        </w:tc>
      </w:tr>
      <w:tr w:rsidR="00E67B3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kern w:val="0"/>
                <w:sz w:val="24"/>
                <w:lang/>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完成质量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经评定，新增耕地质量等别评定结果为国家利用等</w:t>
            </w:r>
            <w:r>
              <w:rPr>
                <w:rFonts w:ascii="宋体" w:hAnsi="宋体" w:cs="宋体" w:hint="eastAsia"/>
                <w:color w:val="000000"/>
                <w:kern w:val="0"/>
                <w:sz w:val="24"/>
                <w:lang/>
              </w:rPr>
              <w:t>10</w:t>
            </w:r>
            <w:r>
              <w:rPr>
                <w:rFonts w:ascii="宋体" w:hAnsi="宋体" w:cs="宋体" w:hint="eastAsia"/>
                <w:color w:val="000000"/>
                <w:kern w:val="0"/>
                <w:sz w:val="24"/>
                <w:lang/>
              </w:rPr>
              <w:t>等。</w:t>
            </w:r>
          </w:p>
          <w:p w:rsidR="00E67B3F" w:rsidRDefault="00E67B3F">
            <w:pPr>
              <w:widowControl/>
              <w:jc w:val="center"/>
              <w:textAlignment w:val="center"/>
              <w:rPr>
                <w:rFonts w:ascii="宋体" w:hAnsi="宋体" w:cs="宋体"/>
                <w:color w:val="000000"/>
                <w:kern w:val="0"/>
                <w:sz w:val="24"/>
                <w:lang/>
              </w:rPr>
            </w:pP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经评定，新增耕地质量等别评定结果为国家利用等</w:t>
            </w:r>
            <w:r>
              <w:rPr>
                <w:rFonts w:ascii="宋体" w:hAnsi="宋体" w:cs="宋体" w:hint="eastAsia"/>
                <w:color w:val="000000"/>
                <w:kern w:val="0"/>
                <w:sz w:val="24"/>
                <w:lang/>
              </w:rPr>
              <w:t>10</w:t>
            </w:r>
            <w:r>
              <w:rPr>
                <w:rFonts w:ascii="宋体" w:hAnsi="宋体" w:cs="宋体" w:hint="eastAsia"/>
                <w:color w:val="000000"/>
                <w:kern w:val="0"/>
                <w:sz w:val="24"/>
                <w:lang/>
              </w:rPr>
              <w:t>等。</w:t>
            </w:r>
          </w:p>
          <w:p w:rsidR="00E67B3F" w:rsidRDefault="00E67B3F">
            <w:pPr>
              <w:widowControl/>
              <w:jc w:val="center"/>
              <w:textAlignment w:val="center"/>
              <w:rPr>
                <w:rFonts w:ascii="宋体" w:hAnsi="宋体" w:cs="宋体"/>
                <w:color w:val="000000"/>
                <w:kern w:val="0"/>
                <w:sz w:val="24"/>
                <w:lang/>
              </w:rPr>
            </w:pP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kern w:val="0"/>
                <w:sz w:val="24"/>
                <w:lang/>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完成时效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项目已于</w:t>
            </w:r>
            <w:r>
              <w:rPr>
                <w:rFonts w:ascii="宋体" w:hAnsi="宋体" w:cs="宋体" w:hint="eastAsia"/>
                <w:color w:val="000000"/>
                <w:kern w:val="0"/>
                <w:sz w:val="24"/>
                <w:lang/>
              </w:rPr>
              <w:t>2018</w:t>
            </w:r>
            <w:r>
              <w:rPr>
                <w:rFonts w:ascii="宋体" w:hAnsi="宋体" w:cs="宋体" w:hint="eastAsia"/>
                <w:color w:val="000000"/>
                <w:kern w:val="0"/>
                <w:sz w:val="24"/>
                <w:lang/>
              </w:rPr>
              <w:t>年</w:t>
            </w:r>
            <w:r>
              <w:rPr>
                <w:rFonts w:ascii="宋体" w:hAnsi="宋体" w:cs="宋体" w:hint="eastAsia"/>
                <w:color w:val="000000"/>
                <w:kern w:val="0"/>
                <w:sz w:val="24"/>
                <w:lang/>
              </w:rPr>
              <w:t>12</w:t>
            </w:r>
            <w:r>
              <w:rPr>
                <w:rFonts w:ascii="宋体" w:hAnsi="宋体" w:cs="宋体" w:hint="eastAsia"/>
                <w:color w:val="000000"/>
                <w:kern w:val="0"/>
                <w:sz w:val="24"/>
                <w:lang/>
              </w:rPr>
              <w:t>月完成实施，通过县级验收。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项目已于</w:t>
            </w:r>
            <w:r>
              <w:rPr>
                <w:rFonts w:ascii="宋体" w:hAnsi="宋体" w:cs="宋体" w:hint="eastAsia"/>
                <w:color w:val="000000"/>
                <w:kern w:val="0"/>
                <w:sz w:val="24"/>
                <w:lang/>
              </w:rPr>
              <w:t>2018</w:t>
            </w:r>
            <w:r>
              <w:rPr>
                <w:rFonts w:ascii="宋体" w:hAnsi="宋体" w:cs="宋体" w:hint="eastAsia"/>
                <w:color w:val="000000"/>
                <w:kern w:val="0"/>
                <w:sz w:val="24"/>
                <w:lang/>
              </w:rPr>
              <w:t>年</w:t>
            </w:r>
            <w:r>
              <w:rPr>
                <w:rFonts w:ascii="宋体" w:hAnsi="宋体" w:cs="宋体" w:hint="eastAsia"/>
                <w:color w:val="000000"/>
                <w:kern w:val="0"/>
                <w:sz w:val="24"/>
                <w:lang/>
              </w:rPr>
              <w:t>12</w:t>
            </w:r>
            <w:r>
              <w:rPr>
                <w:rFonts w:ascii="宋体" w:hAnsi="宋体" w:cs="宋体" w:hint="eastAsia"/>
                <w:color w:val="000000"/>
                <w:kern w:val="0"/>
                <w:sz w:val="24"/>
                <w:lang/>
              </w:rPr>
              <w:t>月完成实施，通过县级验收。</w:t>
            </w: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kern w:val="0"/>
                <w:sz w:val="24"/>
                <w:lang/>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完成成本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下达资金</w:t>
            </w:r>
            <w:r>
              <w:rPr>
                <w:rFonts w:ascii="宋体" w:hAnsi="宋体" w:cs="宋体" w:hint="eastAsia"/>
                <w:color w:val="000000"/>
                <w:kern w:val="0"/>
                <w:sz w:val="24"/>
                <w:lang/>
              </w:rPr>
              <w:t>96.5475</w:t>
            </w:r>
            <w:r>
              <w:rPr>
                <w:rFonts w:ascii="宋体" w:hAnsi="宋体" w:cs="宋体" w:hint="eastAsia"/>
                <w:color w:val="000000"/>
                <w:kern w:val="0"/>
                <w:sz w:val="24"/>
                <w:lang/>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9</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该项目共拨付前期工作经费、施工费等各项费用合计</w:t>
            </w:r>
            <w:r>
              <w:rPr>
                <w:rFonts w:ascii="宋体" w:hAnsi="宋体" w:cs="宋体" w:hint="eastAsia"/>
                <w:color w:val="000000"/>
                <w:kern w:val="0"/>
                <w:sz w:val="24"/>
                <w:lang/>
              </w:rPr>
              <w:t>67.931</w:t>
            </w:r>
            <w:r>
              <w:rPr>
                <w:rFonts w:ascii="宋体" w:hAnsi="宋体" w:cs="宋体" w:hint="eastAsia"/>
                <w:color w:val="000000"/>
                <w:kern w:val="0"/>
                <w:sz w:val="24"/>
                <w:lang/>
              </w:rPr>
              <w:t>万元。</w:t>
            </w:r>
          </w:p>
          <w:p w:rsidR="00E67B3F" w:rsidRDefault="00E67B3F">
            <w:pPr>
              <w:widowControl/>
              <w:jc w:val="center"/>
              <w:textAlignment w:val="center"/>
              <w:rPr>
                <w:rFonts w:ascii="宋体" w:hAnsi="宋体" w:cs="宋体"/>
                <w:color w:val="000000"/>
                <w:kern w:val="0"/>
                <w:sz w:val="24"/>
                <w:lang/>
              </w:rPr>
            </w:pPr>
          </w:p>
        </w:tc>
      </w:tr>
      <w:tr w:rsidR="00E67B3F">
        <w:trPr>
          <w:trHeight w:val="3181"/>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kern w:val="0"/>
                <w:sz w:val="24"/>
                <w:lang/>
              </w:rPr>
            </w:pPr>
          </w:p>
        </w:tc>
        <w:tc>
          <w:tcPr>
            <w:tcW w:w="1367"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项目效益</w:t>
            </w:r>
          </w:p>
        </w:tc>
        <w:tc>
          <w:tcPr>
            <w:tcW w:w="2392"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工作目标完成</w:t>
            </w:r>
          </w:p>
        </w:tc>
        <w:tc>
          <w:tcPr>
            <w:tcW w:w="2394" w:type="dxa"/>
            <w:tcBorders>
              <w:top w:val="single" w:sz="4" w:space="0" w:color="000000"/>
              <w:left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增加耕地面积，提高耕地质量，提高农业抵御自然灾害的能力，改善农业生产、生活条件。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9</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金川曾达乡曾达村土地开发整理项目实施，可新增耕地</w:t>
            </w:r>
            <w:r>
              <w:rPr>
                <w:rFonts w:ascii="宋体" w:hAnsi="宋体" w:cs="宋体" w:hint="eastAsia"/>
                <w:color w:val="000000"/>
                <w:kern w:val="0"/>
                <w:sz w:val="24"/>
                <w:lang/>
              </w:rPr>
              <w:t>73.06</w:t>
            </w:r>
            <w:r>
              <w:rPr>
                <w:rFonts w:ascii="宋体" w:hAnsi="宋体" w:cs="宋体" w:hint="eastAsia"/>
                <w:color w:val="000000"/>
                <w:kern w:val="0"/>
                <w:sz w:val="24"/>
                <w:lang/>
              </w:rPr>
              <w:t>亩，年新增经济效益</w:t>
            </w:r>
            <w:r>
              <w:rPr>
                <w:rFonts w:ascii="宋体" w:hAnsi="宋体" w:cs="宋体" w:hint="eastAsia"/>
                <w:color w:val="000000"/>
                <w:kern w:val="0"/>
                <w:sz w:val="24"/>
                <w:lang/>
              </w:rPr>
              <w:t>11.21</w:t>
            </w:r>
            <w:r>
              <w:rPr>
                <w:rFonts w:ascii="宋体" w:hAnsi="宋体" w:cs="宋体" w:hint="eastAsia"/>
                <w:color w:val="000000"/>
                <w:kern w:val="0"/>
                <w:sz w:val="24"/>
                <w:lang/>
              </w:rPr>
              <w:t>万元。</w:t>
            </w:r>
          </w:p>
        </w:tc>
      </w:tr>
      <w:tr w:rsidR="00E67B3F">
        <w:trPr>
          <w:trHeight w:val="1050"/>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kern w:val="0"/>
                <w:sz w:val="24"/>
                <w:lang/>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sz w:val="24"/>
              </w:rPr>
              <w:t>社会效益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项目坚持“公开、公平、公正、诚信、择优”的原则，实行阳光操作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8.5</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在施工建设中，制定了工程技术管理、工程协调管理、工程财务管理、工程质量管理、项目安全管理等制度，做到日常管理有章可循。</w:t>
            </w:r>
          </w:p>
        </w:tc>
      </w:tr>
    </w:tbl>
    <w:p w:rsidR="00E67B3F" w:rsidRDefault="00E67B3F">
      <w:pPr>
        <w:widowControl/>
        <w:jc w:val="center"/>
        <w:textAlignment w:val="center"/>
        <w:rPr>
          <w:rFonts w:ascii="宋体" w:hAnsi="宋体" w:cs="宋体"/>
          <w:color w:val="000000"/>
          <w:kern w:val="0"/>
          <w:sz w:val="24"/>
          <w:lang/>
        </w:rPr>
      </w:pPr>
    </w:p>
    <w:p w:rsidR="00E67B3F" w:rsidRDefault="00E67B3F">
      <w:pPr>
        <w:rPr>
          <w:rFonts w:ascii="Calibri" w:hAnsi="Calibri"/>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630"/>
        <w:gridCol w:w="1230"/>
        <w:gridCol w:w="1275"/>
        <w:gridCol w:w="1770"/>
        <w:gridCol w:w="2460"/>
        <w:gridCol w:w="2595"/>
      </w:tblGrid>
      <w:tr w:rsidR="00E67B3F">
        <w:trPr>
          <w:trHeight w:val="1034"/>
        </w:trPr>
        <w:tc>
          <w:tcPr>
            <w:tcW w:w="9960" w:type="dxa"/>
            <w:gridSpan w:val="6"/>
            <w:tcMar>
              <w:top w:w="15" w:type="dxa"/>
              <w:left w:w="15" w:type="dxa"/>
              <w:bottom w:w="0" w:type="dxa"/>
              <w:right w:w="15" w:type="dxa"/>
            </w:tcMar>
            <w:vAlign w:val="center"/>
          </w:tcPr>
          <w:p w:rsidR="00E67B3F" w:rsidRDefault="00057887">
            <w:pPr>
              <w:pStyle w:val="ab"/>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rPr>
              <w:t>项目支出绩效目标完成情况表</w:t>
            </w:r>
            <w:r>
              <w:rPr>
                <w:rFonts w:ascii="宋体" w:hAnsi="宋体" w:cs="宋体" w:hint="eastAsia"/>
                <w:b/>
                <w:bCs/>
                <w:color w:val="000000"/>
                <w:kern w:val="0"/>
                <w:sz w:val="36"/>
                <w:szCs w:val="36"/>
                <w:lang/>
              </w:rPr>
              <w:br/>
            </w:r>
            <w:r>
              <w:rPr>
                <w:rFonts w:ascii="宋体" w:hAnsi="宋体" w:cs="宋体" w:hint="eastAsia"/>
                <w:color w:val="000000"/>
                <w:kern w:val="0"/>
                <w:sz w:val="36"/>
                <w:szCs w:val="36"/>
                <w:lang/>
              </w:rPr>
              <w:t xml:space="preserve">(2018 </w:t>
            </w:r>
            <w:r>
              <w:rPr>
                <w:rFonts w:ascii="宋体" w:hAnsi="宋体" w:cs="宋体" w:hint="eastAsia"/>
                <w:color w:val="000000"/>
                <w:kern w:val="0"/>
                <w:sz w:val="36"/>
                <w:szCs w:val="36"/>
                <w:lang/>
              </w:rPr>
              <w:t>年度</w:t>
            </w:r>
            <w:r>
              <w:rPr>
                <w:rFonts w:ascii="宋体" w:hAnsi="宋体" w:cs="宋体" w:hint="eastAsia"/>
                <w:color w:val="000000"/>
                <w:kern w:val="0"/>
                <w:sz w:val="36"/>
                <w:szCs w:val="36"/>
                <w:lang/>
              </w:rPr>
              <w:t>)</w:t>
            </w:r>
          </w:p>
        </w:tc>
      </w:tr>
      <w:tr w:rsidR="00E67B3F">
        <w:trPr>
          <w:trHeight w:val="276"/>
        </w:trPr>
        <w:tc>
          <w:tcPr>
            <w:tcW w:w="31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项目名称</w:t>
            </w:r>
          </w:p>
        </w:tc>
        <w:tc>
          <w:tcPr>
            <w:tcW w:w="68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壤塘县上壤塘</w:t>
            </w:r>
            <w:proofErr w:type="gramStart"/>
            <w:r>
              <w:rPr>
                <w:rFonts w:ascii="宋体" w:hAnsi="宋体" w:cs="宋体" w:hint="eastAsia"/>
                <w:color w:val="000000"/>
                <w:kern w:val="0"/>
                <w:sz w:val="24"/>
                <w:lang/>
              </w:rPr>
              <w:t>乡长河</w:t>
            </w:r>
            <w:proofErr w:type="gramEnd"/>
            <w:r>
              <w:rPr>
                <w:rFonts w:ascii="宋体" w:hAnsi="宋体" w:cs="宋体" w:hint="eastAsia"/>
                <w:color w:val="000000"/>
                <w:kern w:val="0"/>
                <w:sz w:val="24"/>
                <w:lang/>
              </w:rPr>
              <w:t>村地块</w:t>
            </w:r>
            <w:proofErr w:type="gramStart"/>
            <w:r>
              <w:rPr>
                <w:rFonts w:ascii="宋体" w:hAnsi="宋体" w:cs="宋体" w:hint="eastAsia"/>
                <w:color w:val="000000"/>
                <w:kern w:val="0"/>
                <w:sz w:val="24"/>
                <w:lang/>
              </w:rPr>
              <w:t>一</w:t>
            </w:r>
            <w:proofErr w:type="gramEnd"/>
            <w:r>
              <w:rPr>
                <w:rFonts w:ascii="宋体" w:hAnsi="宋体" w:cs="宋体" w:hint="eastAsia"/>
                <w:color w:val="000000"/>
                <w:kern w:val="0"/>
                <w:sz w:val="24"/>
                <w:lang/>
              </w:rPr>
              <w:t>土地开发项目</w:t>
            </w:r>
          </w:p>
        </w:tc>
      </w:tr>
      <w:tr w:rsidR="00E67B3F">
        <w:trPr>
          <w:trHeight w:val="276"/>
        </w:trPr>
        <w:tc>
          <w:tcPr>
            <w:tcW w:w="313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预算单位</w:t>
            </w:r>
          </w:p>
        </w:tc>
        <w:tc>
          <w:tcPr>
            <w:tcW w:w="682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阿坝州国土资源局</w:t>
            </w:r>
          </w:p>
        </w:tc>
      </w:tr>
      <w:tr w:rsidR="00E67B3F">
        <w:trPr>
          <w:trHeight w:val="276"/>
        </w:trPr>
        <w:tc>
          <w:tcPr>
            <w:tcW w:w="63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预算执行</w:t>
            </w:r>
            <w:r>
              <w:rPr>
                <w:rFonts w:ascii="宋体" w:hAnsi="宋体" w:cs="宋体" w:hint="eastAsia"/>
                <w:color w:val="000000"/>
                <w:kern w:val="0"/>
                <w:sz w:val="24"/>
                <w:lang/>
              </w:rPr>
              <w:lastRenderedPageBreak/>
              <w:t>情况</w:t>
            </w:r>
            <w:r>
              <w:rPr>
                <w:rFonts w:ascii="宋体" w:hAnsi="宋体" w:cs="宋体" w:hint="eastAsia"/>
                <w:color w:val="000000"/>
                <w:kern w:val="0"/>
                <w:sz w:val="24"/>
                <w:lang/>
              </w:rPr>
              <w:t>(</w:t>
            </w:r>
            <w:r>
              <w:rPr>
                <w:rFonts w:ascii="宋体" w:hAnsi="宋体" w:cs="宋体" w:hint="eastAsia"/>
                <w:color w:val="000000"/>
                <w:kern w:val="0"/>
                <w:sz w:val="24"/>
                <w:lang/>
              </w:rPr>
              <w:t>万元</w:t>
            </w:r>
            <w:r>
              <w:rPr>
                <w:rFonts w:ascii="宋体" w:hAnsi="宋体" w:cs="宋体" w:hint="eastAsia"/>
                <w:color w:val="000000"/>
                <w:kern w:val="0"/>
                <w:sz w:val="24"/>
                <w:lang/>
              </w:rPr>
              <w:t>)</w:t>
            </w:r>
          </w:p>
        </w:tc>
        <w:tc>
          <w:tcPr>
            <w:tcW w:w="25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lastRenderedPageBreak/>
              <w:t>预算数</w:t>
            </w:r>
            <w:r>
              <w:rPr>
                <w:rFonts w:ascii="宋体" w:hAnsi="宋体" w:cs="宋体" w:hint="eastAsia"/>
                <w:color w:val="000000"/>
                <w:kern w:val="0"/>
                <w:sz w:val="24"/>
                <w:lang/>
              </w:rPr>
              <w:t>:</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283.57</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执行数</w:t>
            </w:r>
            <w:r>
              <w:rPr>
                <w:rFonts w:ascii="宋体" w:hAnsi="宋体" w:cs="宋体" w:hint="eastAsia"/>
                <w:color w:val="000000"/>
                <w:kern w:val="0"/>
                <w:sz w:val="24"/>
                <w:lang/>
              </w:rPr>
              <w:t>:</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283.57</w:t>
            </w:r>
          </w:p>
        </w:tc>
      </w:tr>
      <w:tr w:rsidR="00E67B3F">
        <w:trPr>
          <w:trHeight w:val="276"/>
        </w:trPr>
        <w:tc>
          <w:tcPr>
            <w:tcW w:w="63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25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283.57</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283.57</w:t>
            </w:r>
          </w:p>
        </w:tc>
      </w:tr>
      <w:tr w:rsidR="00E67B3F">
        <w:trPr>
          <w:trHeight w:val="1217"/>
        </w:trPr>
        <w:tc>
          <w:tcPr>
            <w:tcW w:w="63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250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其它资金</w:t>
            </w:r>
            <w:r>
              <w:rPr>
                <w:rFonts w:ascii="宋体" w:hAnsi="宋体" w:cs="宋体" w:hint="eastAsia"/>
                <w:color w:val="000000"/>
                <w:kern w:val="0"/>
                <w:sz w:val="24"/>
                <w:lang/>
              </w:rPr>
              <w:t>:</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其它资金</w:t>
            </w:r>
            <w:r>
              <w:rPr>
                <w:rFonts w:ascii="宋体" w:hAnsi="宋体" w:cs="宋体" w:hint="eastAsia"/>
                <w:color w:val="000000"/>
                <w:kern w:val="0"/>
                <w:sz w:val="24"/>
                <w:lang/>
              </w:rPr>
              <w:t>:</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jc w:val="center"/>
              <w:rPr>
                <w:rFonts w:ascii="宋体" w:hAnsi="宋体" w:cs="宋体"/>
                <w:color w:val="000000"/>
                <w:sz w:val="24"/>
              </w:rPr>
            </w:pPr>
            <w:r>
              <w:rPr>
                <w:rFonts w:ascii="宋体" w:hAnsi="宋体" w:cs="宋体" w:hint="eastAsia"/>
                <w:color w:val="000000"/>
                <w:sz w:val="24"/>
              </w:rPr>
              <w:t>0</w:t>
            </w:r>
          </w:p>
        </w:tc>
      </w:tr>
      <w:tr w:rsidR="00E67B3F">
        <w:trPr>
          <w:trHeight w:val="276"/>
        </w:trPr>
        <w:tc>
          <w:tcPr>
            <w:tcW w:w="63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lastRenderedPageBreak/>
              <w:t>年度目标完成情况</w:t>
            </w:r>
          </w:p>
        </w:tc>
        <w:tc>
          <w:tcPr>
            <w:tcW w:w="427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预期目标</w:t>
            </w:r>
          </w:p>
        </w:tc>
        <w:tc>
          <w:tcPr>
            <w:tcW w:w="50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实际完成目标</w:t>
            </w:r>
          </w:p>
        </w:tc>
      </w:tr>
      <w:tr w:rsidR="00E67B3F">
        <w:trPr>
          <w:trHeight w:val="1159"/>
        </w:trPr>
        <w:tc>
          <w:tcPr>
            <w:tcW w:w="63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427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实现耕地总量动态平衡，解决大骨节病区搬迁所需的土地资源，有利于藏区稳定，有利于改善项目区农业生产条件，提高土地利用率和农业生产效率，进而提高项目区人民生活水平。</w:t>
            </w:r>
          </w:p>
        </w:tc>
        <w:tc>
          <w:tcPr>
            <w:tcW w:w="505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提高了当地土地利用率，为农业发展增强了后劲。该项目是以生态农业建设为基础，在保护生态环境的前提下，把灌溉与排水配套设施建设、小流域综合治理、土地平整及田间建设紧密结合在一起，通过水利灌溉、田间道路、沟头防护以及土地平整和土壤改良等工程措施，实现“田成方，路成框、林成行”的农田生态系统。</w:t>
            </w:r>
          </w:p>
        </w:tc>
      </w:tr>
      <w:tr w:rsidR="00E67B3F">
        <w:trPr>
          <w:trHeight w:val="1042"/>
        </w:trPr>
        <w:tc>
          <w:tcPr>
            <w:tcW w:w="63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一级指标</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二级指标</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三级指标</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预期指标值</w:t>
            </w:r>
            <w:r>
              <w:rPr>
                <w:rFonts w:ascii="宋体" w:hAnsi="宋体" w:cs="宋体" w:hint="eastAsia"/>
                <w:color w:val="000000"/>
                <w:kern w:val="0"/>
                <w:sz w:val="24"/>
                <w:lang/>
              </w:rPr>
              <w:t>(</w:t>
            </w:r>
            <w:r>
              <w:rPr>
                <w:rFonts w:ascii="宋体" w:hAnsi="宋体" w:cs="宋体" w:hint="eastAsia"/>
                <w:color w:val="000000"/>
                <w:kern w:val="0"/>
                <w:sz w:val="24"/>
                <w:lang/>
              </w:rPr>
              <w:t>包含数字及文字描述</w:t>
            </w:r>
            <w:r>
              <w:rPr>
                <w:rFonts w:ascii="宋体" w:hAnsi="宋体" w:cs="宋体" w:hint="eastAsia"/>
                <w:color w:val="000000"/>
                <w:kern w:val="0"/>
                <w:sz w:val="24"/>
                <w:lang/>
              </w:rPr>
              <w:t>)</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实际完成指标值</w:t>
            </w:r>
            <w:r>
              <w:rPr>
                <w:rFonts w:ascii="宋体" w:hAnsi="宋体" w:cs="宋体" w:hint="eastAsia"/>
                <w:color w:val="000000"/>
                <w:kern w:val="0"/>
                <w:sz w:val="24"/>
                <w:lang/>
              </w:rPr>
              <w:t>(</w:t>
            </w:r>
            <w:r>
              <w:rPr>
                <w:rFonts w:ascii="宋体" w:hAnsi="宋体" w:cs="宋体" w:hint="eastAsia"/>
                <w:color w:val="000000"/>
                <w:kern w:val="0"/>
                <w:sz w:val="24"/>
                <w:lang/>
              </w:rPr>
              <w:t>包含数字及文字描述</w:t>
            </w:r>
            <w:r>
              <w:rPr>
                <w:rFonts w:ascii="宋体" w:hAnsi="宋体" w:cs="宋体" w:hint="eastAsia"/>
                <w:color w:val="000000"/>
                <w:kern w:val="0"/>
                <w:sz w:val="24"/>
                <w:lang/>
              </w:rPr>
              <w:t>)</w:t>
            </w:r>
          </w:p>
        </w:tc>
      </w:tr>
      <w:tr w:rsidR="00E67B3F">
        <w:trPr>
          <w:trHeight w:val="1685"/>
        </w:trPr>
        <w:tc>
          <w:tcPr>
            <w:tcW w:w="63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完成数量</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w:t>
            </w:r>
            <w:r>
              <w:rPr>
                <w:rFonts w:ascii="宋体" w:hAnsi="宋体" w:cs="宋体" w:hint="eastAsia"/>
                <w:color w:val="000000"/>
                <w:kern w:val="0"/>
                <w:sz w:val="24"/>
                <w:lang/>
              </w:rPr>
              <w:t>土地平整工程</w:t>
            </w:r>
            <w:r>
              <w:rPr>
                <w:rFonts w:ascii="宋体" w:hAnsi="宋体" w:cs="宋体" w:hint="eastAsia"/>
                <w:color w:val="000000"/>
                <w:kern w:val="0"/>
                <w:sz w:val="24"/>
                <w:lang/>
              </w:rPr>
              <w:t>；</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w:t>
            </w:r>
            <w:r>
              <w:rPr>
                <w:rFonts w:ascii="宋体" w:hAnsi="宋体" w:cs="宋体" w:hint="eastAsia"/>
                <w:color w:val="000000"/>
                <w:kern w:val="0"/>
                <w:sz w:val="24"/>
                <w:lang/>
              </w:rPr>
              <w:t>灌溉与排水工程</w:t>
            </w:r>
            <w:r>
              <w:rPr>
                <w:rFonts w:ascii="宋体" w:hAnsi="宋体" w:cs="宋体" w:hint="eastAsia"/>
                <w:color w:val="000000"/>
                <w:kern w:val="0"/>
                <w:sz w:val="24"/>
                <w:lang/>
              </w:rPr>
              <w:t>；</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w:t>
            </w:r>
            <w:r>
              <w:rPr>
                <w:rFonts w:ascii="宋体" w:hAnsi="宋体" w:cs="宋体" w:hint="eastAsia"/>
                <w:color w:val="000000"/>
                <w:kern w:val="0"/>
                <w:sz w:val="24"/>
                <w:lang/>
              </w:rPr>
              <w:t>田间道路工程</w:t>
            </w:r>
            <w:r>
              <w:rPr>
                <w:rFonts w:ascii="宋体" w:hAnsi="宋体" w:cs="宋体" w:hint="eastAsia"/>
                <w:color w:val="000000"/>
                <w:kern w:val="0"/>
                <w:sz w:val="24"/>
                <w:lang/>
              </w:rPr>
              <w:t>；</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w:t>
            </w:r>
            <w:r>
              <w:rPr>
                <w:rFonts w:ascii="宋体" w:hAnsi="宋体" w:cs="宋体" w:hint="eastAsia"/>
                <w:color w:val="000000"/>
                <w:kern w:val="0"/>
                <w:sz w:val="24"/>
                <w:lang/>
              </w:rPr>
              <w:t>公示牌</w:t>
            </w:r>
            <w:r>
              <w:rPr>
                <w:rFonts w:ascii="宋体" w:hAnsi="宋体" w:cs="宋体" w:hint="eastAsia"/>
                <w:color w:val="000000"/>
                <w:kern w:val="0"/>
                <w:sz w:val="24"/>
                <w:lang/>
              </w:rPr>
              <w:t>、</w:t>
            </w:r>
            <w:r>
              <w:rPr>
                <w:rFonts w:ascii="宋体" w:hAnsi="宋体" w:cs="宋体" w:hint="eastAsia"/>
                <w:color w:val="000000"/>
                <w:kern w:val="0"/>
                <w:sz w:val="24"/>
                <w:lang/>
              </w:rPr>
              <w:t>围栏</w:t>
            </w:r>
            <w:r>
              <w:rPr>
                <w:rFonts w:ascii="宋体" w:hAnsi="宋体" w:cs="宋体" w:hint="eastAsia"/>
                <w:color w:val="000000"/>
                <w:kern w:val="0"/>
                <w:sz w:val="24"/>
                <w:lang/>
              </w:rPr>
              <w:t>。</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完成了</w:t>
            </w:r>
            <w:r>
              <w:rPr>
                <w:rFonts w:ascii="宋体" w:hAnsi="宋体" w:cs="宋体" w:hint="eastAsia"/>
                <w:color w:val="000000"/>
                <w:kern w:val="0"/>
                <w:sz w:val="24"/>
                <w:lang/>
              </w:rPr>
              <w:t>土地平整工程</w:t>
            </w:r>
            <w:r>
              <w:rPr>
                <w:rFonts w:ascii="宋体" w:hAnsi="宋体" w:cs="宋体" w:hint="eastAsia"/>
                <w:color w:val="000000"/>
                <w:kern w:val="0"/>
                <w:sz w:val="24"/>
                <w:lang/>
              </w:rPr>
              <w:t>；</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完成了</w:t>
            </w:r>
            <w:r>
              <w:rPr>
                <w:rFonts w:ascii="宋体" w:hAnsi="宋体" w:cs="宋体" w:hint="eastAsia"/>
                <w:color w:val="000000"/>
                <w:kern w:val="0"/>
                <w:sz w:val="24"/>
                <w:lang/>
              </w:rPr>
              <w:t>灌溉与排水工程</w:t>
            </w:r>
            <w:r>
              <w:rPr>
                <w:rFonts w:ascii="宋体" w:hAnsi="宋体" w:cs="宋体" w:hint="eastAsia"/>
                <w:color w:val="000000"/>
                <w:kern w:val="0"/>
                <w:sz w:val="24"/>
                <w:lang/>
              </w:rPr>
              <w:t>；</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完成了</w:t>
            </w:r>
            <w:r>
              <w:rPr>
                <w:rFonts w:ascii="宋体" w:hAnsi="宋体" w:cs="宋体" w:hint="eastAsia"/>
                <w:color w:val="000000"/>
                <w:kern w:val="0"/>
                <w:sz w:val="24"/>
                <w:lang/>
              </w:rPr>
              <w:t>田间道路工程</w:t>
            </w:r>
            <w:r>
              <w:rPr>
                <w:rFonts w:ascii="宋体" w:hAnsi="宋体" w:cs="宋体" w:hint="eastAsia"/>
                <w:color w:val="000000"/>
                <w:kern w:val="0"/>
                <w:sz w:val="24"/>
                <w:lang/>
              </w:rPr>
              <w:t>；</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完成了</w:t>
            </w:r>
            <w:r>
              <w:rPr>
                <w:rFonts w:ascii="宋体" w:hAnsi="宋体" w:cs="宋体" w:hint="eastAsia"/>
                <w:color w:val="000000"/>
                <w:kern w:val="0"/>
                <w:sz w:val="24"/>
                <w:lang/>
              </w:rPr>
              <w:t>公示牌</w:t>
            </w:r>
            <w:r>
              <w:rPr>
                <w:rFonts w:ascii="宋体" w:hAnsi="宋体" w:cs="宋体" w:hint="eastAsia"/>
                <w:color w:val="000000"/>
                <w:kern w:val="0"/>
                <w:sz w:val="24"/>
                <w:lang/>
              </w:rPr>
              <w:t>、</w:t>
            </w:r>
            <w:r>
              <w:rPr>
                <w:rFonts w:ascii="宋体" w:hAnsi="宋体" w:cs="宋体" w:hint="eastAsia"/>
                <w:color w:val="000000"/>
                <w:kern w:val="0"/>
                <w:sz w:val="24"/>
                <w:lang/>
              </w:rPr>
              <w:t>围栏</w:t>
            </w:r>
            <w:r>
              <w:rPr>
                <w:rFonts w:ascii="宋体" w:hAnsi="宋体" w:cs="宋体" w:hint="eastAsia"/>
                <w:color w:val="000000"/>
                <w:kern w:val="0"/>
                <w:sz w:val="24"/>
                <w:lang/>
              </w:rPr>
              <w:t>。</w:t>
            </w:r>
          </w:p>
        </w:tc>
      </w:tr>
      <w:tr w:rsidR="00E67B3F">
        <w:trPr>
          <w:trHeight w:val="1297"/>
        </w:trPr>
        <w:tc>
          <w:tcPr>
            <w:tcW w:w="63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完成质量</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实现耕地总量动态平衡，解决大骨节病区搬迁所需的土地资源</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实现耕地总量动态平衡，解决大骨节病区搬迁所需的土地资源</w:t>
            </w:r>
          </w:p>
        </w:tc>
      </w:tr>
      <w:tr w:rsidR="00E67B3F">
        <w:trPr>
          <w:trHeight w:val="1042"/>
        </w:trPr>
        <w:tc>
          <w:tcPr>
            <w:tcW w:w="63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完成时效</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项目在</w:t>
            </w:r>
            <w:r>
              <w:rPr>
                <w:rFonts w:ascii="宋体" w:hAnsi="宋体" w:cs="宋体" w:hint="eastAsia"/>
                <w:color w:val="000000"/>
                <w:kern w:val="0"/>
                <w:sz w:val="24"/>
                <w:lang/>
              </w:rPr>
              <w:t>2019</w:t>
            </w:r>
            <w:r>
              <w:rPr>
                <w:rFonts w:ascii="宋体" w:hAnsi="宋体" w:cs="宋体" w:hint="eastAsia"/>
                <w:color w:val="000000"/>
                <w:kern w:val="0"/>
                <w:sz w:val="24"/>
                <w:lang/>
              </w:rPr>
              <w:t>年完成实施，通过县级验收。</w:t>
            </w:r>
          </w:p>
          <w:p w:rsidR="00E67B3F" w:rsidRDefault="00E67B3F">
            <w:pPr>
              <w:widowControl/>
              <w:jc w:val="center"/>
              <w:textAlignment w:val="center"/>
              <w:rPr>
                <w:rFonts w:ascii="宋体" w:hAnsi="宋体" w:cs="宋体"/>
                <w:color w:val="000000"/>
                <w:kern w:val="0"/>
                <w:sz w:val="24"/>
                <w:lang/>
              </w:rPr>
            </w:pP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指标值：</w:t>
            </w:r>
            <w:r>
              <w:rPr>
                <w:rFonts w:ascii="宋体" w:hAnsi="宋体" w:cs="宋体" w:hint="eastAsia"/>
                <w:color w:val="000000"/>
                <w:kern w:val="0"/>
                <w:sz w:val="24"/>
                <w:lang/>
              </w:rPr>
              <w:t>10</w:t>
            </w:r>
          </w:p>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项目已于</w:t>
            </w:r>
            <w:r>
              <w:rPr>
                <w:rFonts w:ascii="宋体" w:hAnsi="宋体" w:cs="宋体" w:hint="eastAsia"/>
                <w:color w:val="000000"/>
                <w:kern w:val="0"/>
                <w:sz w:val="24"/>
                <w:lang/>
              </w:rPr>
              <w:t>2019</w:t>
            </w:r>
            <w:r>
              <w:rPr>
                <w:rFonts w:ascii="宋体" w:hAnsi="宋体" w:cs="宋体" w:hint="eastAsia"/>
                <w:color w:val="000000"/>
                <w:kern w:val="0"/>
                <w:sz w:val="24"/>
                <w:lang/>
              </w:rPr>
              <w:t>年</w:t>
            </w:r>
            <w:r>
              <w:rPr>
                <w:rFonts w:ascii="宋体" w:hAnsi="宋体" w:cs="宋体" w:hint="eastAsia"/>
                <w:color w:val="000000"/>
                <w:kern w:val="0"/>
                <w:sz w:val="24"/>
                <w:lang/>
              </w:rPr>
              <w:t>5</w:t>
            </w:r>
            <w:r>
              <w:rPr>
                <w:rFonts w:ascii="宋体" w:hAnsi="宋体" w:cs="宋体" w:hint="eastAsia"/>
                <w:color w:val="000000"/>
                <w:kern w:val="0"/>
                <w:sz w:val="24"/>
                <w:lang/>
              </w:rPr>
              <w:t>月完成实施，通过县级验收。</w:t>
            </w:r>
          </w:p>
          <w:p w:rsidR="00E67B3F" w:rsidRDefault="00E67B3F">
            <w:pPr>
              <w:widowControl/>
              <w:jc w:val="center"/>
              <w:textAlignment w:val="center"/>
              <w:rPr>
                <w:rFonts w:ascii="宋体" w:hAnsi="宋体" w:cs="宋体"/>
                <w:color w:val="000000"/>
                <w:kern w:val="0"/>
                <w:sz w:val="24"/>
                <w:lang/>
              </w:rPr>
            </w:pPr>
          </w:p>
        </w:tc>
      </w:tr>
      <w:tr w:rsidR="00E67B3F">
        <w:trPr>
          <w:trHeight w:val="1042"/>
        </w:trPr>
        <w:tc>
          <w:tcPr>
            <w:tcW w:w="63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项目完成指标</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完成成本</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下达资金</w:t>
            </w:r>
            <w:r>
              <w:rPr>
                <w:rFonts w:ascii="宋体" w:hAnsi="宋体" w:cs="宋体" w:hint="eastAsia"/>
                <w:color w:val="000000"/>
                <w:sz w:val="24"/>
              </w:rPr>
              <w:t>283.5698</w:t>
            </w:r>
            <w:r>
              <w:rPr>
                <w:rFonts w:ascii="宋体" w:hAnsi="宋体" w:cs="宋体" w:hint="eastAsia"/>
                <w:color w:val="000000"/>
                <w:sz w:val="24"/>
              </w:rPr>
              <w:t>万元</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9</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项目于</w:t>
            </w:r>
            <w:r>
              <w:rPr>
                <w:rFonts w:ascii="宋体" w:hAnsi="宋体" w:cs="宋体" w:hint="eastAsia"/>
                <w:color w:val="000000"/>
                <w:sz w:val="24"/>
              </w:rPr>
              <w:t>2019</w:t>
            </w:r>
            <w:r>
              <w:rPr>
                <w:rFonts w:ascii="宋体" w:hAnsi="宋体" w:cs="宋体" w:hint="eastAsia"/>
                <w:color w:val="000000"/>
                <w:sz w:val="24"/>
              </w:rPr>
              <w:t>年</w:t>
            </w:r>
            <w:r>
              <w:rPr>
                <w:rFonts w:ascii="宋体" w:hAnsi="宋体" w:cs="宋体" w:hint="eastAsia"/>
                <w:color w:val="000000"/>
                <w:sz w:val="24"/>
              </w:rPr>
              <w:t>5</w:t>
            </w:r>
            <w:r>
              <w:rPr>
                <w:rFonts w:ascii="宋体" w:hAnsi="宋体" w:cs="宋体" w:hint="eastAsia"/>
                <w:color w:val="000000"/>
                <w:sz w:val="24"/>
              </w:rPr>
              <w:t>月完成实施，正在拨付资金。</w:t>
            </w:r>
          </w:p>
          <w:p w:rsidR="00E67B3F" w:rsidRDefault="00E67B3F">
            <w:pPr>
              <w:widowControl/>
              <w:jc w:val="center"/>
              <w:textAlignment w:val="center"/>
              <w:rPr>
                <w:rFonts w:ascii="宋体" w:hAnsi="宋体" w:cs="宋体"/>
                <w:color w:val="000000"/>
                <w:sz w:val="24"/>
              </w:rPr>
            </w:pPr>
          </w:p>
        </w:tc>
      </w:tr>
      <w:tr w:rsidR="00E67B3F">
        <w:trPr>
          <w:trHeight w:val="1042"/>
        </w:trPr>
        <w:tc>
          <w:tcPr>
            <w:tcW w:w="63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效益指标</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项目效益</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工作目标完成</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促进农业增效、农民增收和农村发展为出发点和落脚点，着力改善贫困地区生产生活条件和生态环境。</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8</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壤塘县上壤塘</w:t>
            </w:r>
            <w:proofErr w:type="gramStart"/>
            <w:r>
              <w:rPr>
                <w:rFonts w:ascii="宋体" w:hAnsi="宋体" w:cs="宋体" w:hint="eastAsia"/>
                <w:color w:val="000000"/>
                <w:sz w:val="24"/>
              </w:rPr>
              <w:t>乡长河</w:t>
            </w:r>
            <w:proofErr w:type="gramEnd"/>
            <w:r>
              <w:rPr>
                <w:rFonts w:ascii="宋体" w:hAnsi="宋体" w:cs="宋体" w:hint="eastAsia"/>
                <w:color w:val="000000"/>
                <w:sz w:val="24"/>
              </w:rPr>
              <w:t>村地块</w:t>
            </w:r>
            <w:proofErr w:type="gramStart"/>
            <w:r>
              <w:rPr>
                <w:rFonts w:ascii="宋体" w:hAnsi="宋体" w:cs="宋体" w:hint="eastAsia"/>
                <w:color w:val="000000"/>
                <w:sz w:val="24"/>
              </w:rPr>
              <w:t>一</w:t>
            </w:r>
            <w:proofErr w:type="gramEnd"/>
            <w:r>
              <w:rPr>
                <w:rFonts w:ascii="宋体" w:hAnsi="宋体" w:cs="宋体" w:hint="eastAsia"/>
                <w:color w:val="000000"/>
                <w:sz w:val="24"/>
              </w:rPr>
              <w:t>土地开发项目实施，可新增耕地</w:t>
            </w:r>
            <w:r>
              <w:rPr>
                <w:rFonts w:ascii="宋体" w:hAnsi="宋体" w:cs="宋体" w:hint="eastAsia"/>
                <w:color w:val="000000"/>
                <w:sz w:val="24"/>
              </w:rPr>
              <w:t>214.94</w:t>
            </w:r>
            <w:r>
              <w:rPr>
                <w:rFonts w:ascii="宋体" w:hAnsi="宋体" w:cs="宋体" w:hint="eastAsia"/>
                <w:color w:val="000000"/>
                <w:sz w:val="24"/>
              </w:rPr>
              <w:t>亩，年新增经济效益</w:t>
            </w:r>
            <w:r>
              <w:rPr>
                <w:rFonts w:ascii="宋体" w:hAnsi="宋体" w:cs="宋体" w:hint="eastAsia"/>
                <w:color w:val="000000"/>
                <w:sz w:val="24"/>
              </w:rPr>
              <w:t>14.41</w:t>
            </w:r>
            <w:r>
              <w:rPr>
                <w:rFonts w:ascii="宋体" w:hAnsi="宋体" w:cs="宋体" w:hint="eastAsia"/>
                <w:color w:val="000000"/>
                <w:sz w:val="24"/>
              </w:rPr>
              <w:t>万元。</w:t>
            </w:r>
          </w:p>
        </w:tc>
      </w:tr>
      <w:tr w:rsidR="00E67B3F">
        <w:trPr>
          <w:trHeight w:val="1042"/>
        </w:trPr>
        <w:tc>
          <w:tcPr>
            <w:tcW w:w="63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23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满意度指标</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177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46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项目坚持“公开、公平、公正、诚信、择优”的原则，实行阳光操作</w:t>
            </w:r>
          </w:p>
        </w:tc>
        <w:tc>
          <w:tcPr>
            <w:tcW w:w="259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8.5</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在施工建设中，制定了工程技术管理、工程协调管理、工程财务管理、工程质量管理、项目安全管理</w:t>
            </w:r>
            <w:r>
              <w:rPr>
                <w:rFonts w:ascii="宋体" w:hAnsi="宋体" w:cs="宋体" w:hint="eastAsia"/>
                <w:color w:val="000000"/>
                <w:sz w:val="24"/>
              </w:rPr>
              <w:lastRenderedPageBreak/>
              <w:t>等制度，做到日常管理有章可循。</w:t>
            </w:r>
          </w:p>
        </w:tc>
      </w:tr>
    </w:tbl>
    <w:p w:rsidR="00E67B3F" w:rsidRDefault="00E67B3F">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E67B3F">
        <w:trPr>
          <w:trHeight w:val="1034"/>
        </w:trPr>
        <w:tc>
          <w:tcPr>
            <w:tcW w:w="9960" w:type="dxa"/>
            <w:gridSpan w:val="6"/>
            <w:tcMar>
              <w:top w:w="15" w:type="dxa"/>
              <w:left w:w="15" w:type="dxa"/>
              <w:bottom w:w="0" w:type="dxa"/>
              <w:right w:w="15" w:type="dxa"/>
            </w:tcMar>
            <w:vAlign w:val="center"/>
          </w:tcPr>
          <w:p w:rsidR="00E67B3F" w:rsidRDefault="00057887">
            <w:pPr>
              <w:pStyle w:val="ab"/>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rPr>
              <w:t>项目支出绩效目标完成情况表</w:t>
            </w:r>
            <w:r>
              <w:rPr>
                <w:rFonts w:ascii="宋体" w:hAnsi="宋体" w:cs="宋体" w:hint="eastAsia"/>
                <w:b/>
                <w:bCs/>
                <w:color w:val="000000"/>
                <w:kern w:val="0"/>
                <w:sz w:val="36"/>
                <w:szCs w:val="36"/>
                <w:lang/>
              </w:rPr>
              <w:br/>
            </w:r>
            <w:r>
              <w:rPr>
                <w:rFonts w:ascii="宋体" w:hAnsi="宋体" w:cs="宋体" w:hint="eastAsia"/>
                <w:color w:val="000000"/>
                <w:kern w:val="0"/>
                <w:sz w:val="36"/>
                <w:szCs w:val="36"/>
                <w:lang/>
              </w:rPr>
              <w:t xml:space="preserve">(2018 </w:t>
            </w:r>
            <w:r>
              <w:rPr>
                <w:rFonts w:ascii="宋体" w:hAnsi="宋体" w:cs="宋体" w:hint="eastAsia"/>
                <w:color w:val="000000"/>
                <w:kern w:val="0"/>
                <w:sz w:val="36"/>
                <w:szCs w:val="36"/>
                <w:lang/>
              </w:rPr>
              <w:t>年度</w:t>
            </w:r>
            <w:r>
              <w:rPr>
                <w:rFonts w:ascii="宋体" w:hAnsi="宋体" w:cs="宋体" w:hint="eastAsia"/>
                <w:color w:val="000000"/>
                <w:kern w:val="0"/>
                <w:sz w:val="36"/>
                <w:szCs w:val="36"/>
                <w:lang/>
              </w:rPr>
              <w:t>)</w:t>
            </w:r>
          </w:p>
        </w:tc>
      </w:tr>
      <w:tr w:rsidR="00E67B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壤塘县上壤塘</w:t>
            </w:r>
            <w:proofErr w:type="gramStart"/>
            <w:r>
              <w:rPr>
                <w:rFonts w:ascii="宋体" w:hAnsi="宋体" w:cs="宋体" w:hint="eastAsia"/>
                <w:color w:val="000000"/>
                <w:kern w:val="0"/>
                <w:sz w:val="24"/>
                <w:lang/>
              </w:rPr>
              <w:t>乡长河</w:t>
            </w:r>
            <w:proofErr w:type="gramEnd"/>
            <w:r>
              <w:rPr>
                <w:rFonts w:ascii="宋体" w:hAnsi="宋体" w:cs="宋体" w:hint="eastAsia"/>
                <w:color w:val="000000"/>
                <w:kern w:val="0"/>
                <w:sz w:val="24"/>
                <w:lang/>
              </w:rPr>
              <w:t>村地块二土地开发项目</w:t>
            </w:r>
          </w:p>
        </w:tc>
      </w:tr>
      <w:tr w:rsidR="00E67B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阿坝州国土资源局</w:t>
            </w:r>
          </w:p>
        </w:tc>
      </w:tr>
      <w:tr w:rsidR="00E67B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预算执行情况</w:t>
            </w:r>
            <w:r>
              <w:rPr>
                <w:rFonts w:ascii="宋体" w:hAnsi="宋体" w:cs="宋体" w:hint="eastAsia"/>
                <w:color w:val="000000"/>
                <w:kern w:val="0"/>
                <w:sz w:val="24"/>
                <w:lang/>
              </w:rPr>
              <w:t>(</w:t>
            </w:r>
            <w:r>
              <w:rPr>
                <w:rFonts w:ascii="宋体" w:hAnsi="宋体" w:cs="宋体" w:hint="eastAsia"/>
                <w:color w:val="000000"/>
                <w:kern w:val="0"/>
                <w:sz w:val="24"/>
                <w:lang/>
              </w:rPr>
              <w:t>万元</w:t>
            </w:r>
            <w:r>
              <w:rPr>
                <w:rFonts w:ascii="宋体" w:hAnsi="宋体" w:cs="宋体" w:hint="eastAsia"/>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预算数</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187.94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执行数</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0</w:t>
            </w:r>
          </w:p>
        </w:tc>
      </w:tr>
      <w:tr w:rsidR="00E67B3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0</w:t>
            </w:r>
          </w:p>
        </w:tc>
      </w:tr>
      <w:tr w:rsidR="00E67B3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其它资金</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其它资金</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jc w:val="center"/>
              <w:rPr>
                <w:rFonts w:ascii="宋体" w:hAnsi="宋体" w:cs="宋体"/>
                <w:color w:val="000000"/>
                <w:sz w:val="24"/>
              </w:rPr>
            </w:pPr>
            <w:r>
              <w:rPr>
                <w:rFonts w:ascii="宋体" w:hAnsi="宋体" w:cs="宋体" w:hint="eastAsia"/>
                <w:color w:val="000000"/>
                <w:sz w:val="24"/>
              </w:rPr>
              <w:t>0</w:t>
            </w:r>
          </w:p>
        </w:tc>
      </w:tr>
      <w:tr w:rsidR="00E67B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年度目标完成情况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实际完成目标</w:t>
            </w:r>
          </w:p>
        </w:tc>
      </w:tr>
      <w:tr w:rsidR="00E67B3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实现耕地总量动态平衡，解决大骨节病区搬迁所需的土地资源，有利于藏区稳定，有利于改善项目区农业生产条件，提高土地利用率和农业生产效率，进而提高项目区人民生活水平。</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提高了当地土地利用率，为农业发展增强了后劲。该项目是以生态农业建设为基础，在保护生态环境的前提下，把灌溉与排水配套设施建设、小流域综合治理、土地平整及田间建设紧密结合在一起，通过水利灌溉、田间道路、沟头防护以及土地平整和土壤改良等工程措施，实现“田成方，路成框、林成行”的农田生态系统。</w:t>
            </w:r>
          </w:p>
        </w:tc>
      </w:tr>
      <w:tr w:rsidR="00E67B3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预期指标值</w:t>
            </w:r>
            <w:r>
              <w:rPr>
                <w:rFonts w:ascii="宋体" w:hAnsi="宋体" w:cs="宋体" w:hint="eastAsia"/>
                <w:color w:val="000000"/>
                <w:kern w:val="0"/>
                <w:sz w:val="24"/>
                <w:lang/>
              </w:rPr>
              <w:t>(</w:t>
            </w:r>
            <w:r>
              <w:rPr>
                <w:rFonts w:ascii="宋体" w:hAnsi="宋体" w:cs="宋体" w:hint="eastAsia"/>
                <w:color w:val="000000"/>
                <w:kern w:val="0"/>
                <w:sz w:val="24"/>
                <w:lang/>
              </w:rPr>
              <w:t>包含数字及文字描述</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实际完成指标值</w:t>
            </w:r>
            <w:r>
              <w:rPr>
                <w:rFonts w:ascii="宋体" w:hAnsi="宋体" w:cs="宋体" w:hint="eastAsia"/>
                <w:color w:val="000000"/>
                <w:kern w:val="0"/>
                <w:sz w:val="24"/>
                <w:lang/>
              </w:rPr>
              <w:t>(</w:t>
            </w:r>
            <w:r>
              <w:rPr>
                <w:rFonts w:ascii="宋体" w:hAnsi="宋体" w:cs="宋体" w:hint="eastAsia"/>
                <w:color w:val="000000"/>
                <w:kern w:val="0"/>
                <w:sz w:val="24"/>
                <w:lang/>
              </w:rPr>
              <w:t>包含数字及文字描述</w:t>
            </w:r>
            <w:r>
              <w:rPr>
                <w:rFonts w:ascii="宋体" w:hAnsi="宋体" w:cs="宋体" w:hint="eastAsia"/>
                <w:color w:val="000000"/>
                <w:kern w:val="0"/>
                <w:sz w:val="24"/>
                <w:lang/>
              </w:rPr>
              <w:t>)</w:t>
            </w:r>
          </w:p>
        </w:tc>
      </w:tr>
      <w:tr w:rsidR="00E67B3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完成土地平整工程；</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完成灌溉与排水工程；</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完成田间道路工程；</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完成公示牌、围栏。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7</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项目正在准备实施</w:t>
            </w: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实现耕地总量动态平衡，解决大骨节病区搬迁所需的土地资源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7</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项目正在准备实施</w:t>
            </w: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完成时效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在</w:t>
            </w:r>
            <w:r>
              <w:rPr>
                <w:rFonts w:ascii="宋体" w:hAnsi="宋体" w:cs="宋体" w:hint="eastAsia"/>
                <w:color w:val="000000"/>
                <w:sz w:val="24"/>
              </w:rPr>
              <w:t>2019</w:t>
            </w:r>
            <w:r>
              <w:rPr>
                <w:rFonts w:ascii="宋体" w:hAnsi="宋体" w:cs="宋体" w:hint="eastAsia"/>
                <w:color w:val="000000"/>
                <w:sz w:val="24"/>
              </w:rPr>
              <w:t>年下半年完成大半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7</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因需变更设计，该项目正准备实施，无资金拨付。</w:t>
            </w:r>
          </w:p>
          <w:p w:rsidR="00E67B3F" w:rsidRDefault="00E67B3F">
            <w:pPr>
              <w:widowControl/>
              <w:jc w:val="center"/>
              <w:textAlignment w:val="center"/>
              <w:rPr>
                <w:rFonts w:ascii="宋体" w:hAnsi="宋体" w:cs="宋体"/>
                <w:color w:val="000000"/>
                <w:sz w:val="24"/>
              </w:rPr>
            </w:pP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下达资金</w:t>
            </w:r>
            <w:r>
              <w:rPr>
                <w:rFonts w:ascii="宋体" w:hAnsi="宋体" w:cs="宋体" w:hint="eastAsia"/>
                <w:color w:val="000000"/>
                <w:sz w:val="24"/>
              </w:rPr>
              <w:t>187.9415</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7</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因需变更设计，该项目正准备实施，无资金拨付。</w:t>
            </w:r>
          </w:p>
          <w:p w:rsidR="00E67B3F" w:rsidRDefault="00E67B3F">
            <w:pPr>
              <w:widowControl/>
              <w:jc w:val="center"/>
              <w:textAlignment w:val="center"/>
              <w:rPr>
                <w:rFonts w:ascii="宋体" w:hAnsi="宋体" w:cs="宋体"/>
                <w:color w:val="000000"/>
                <w:sz w:val="24"/>
              </w:rPr>
            </w:pP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工作目标完成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实现耕地总量动态平衡，解决大骨节病区搬迁所需的土地资源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8</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壤塘县上壤塘</w:t>
            </w:r>
            <w:proofErr w:type="gramStart"/>
            <w:r>
              <w:rPr>
                <w:rFonts w:ascii="宋体" w:hAnsi="宋体" w:cs="宋体" w:hint="eastAsia"/>
                <w:color w:val="000000"/>
                <w:sz w:val="24"/>
              </w:rPr>
              <w:t>乡长河</w:t>
            </w:r>
            <w:proofErr w:type="gramEnd"/>
            <w:r>
              <w:rPr>
                <w:rFonts w:ascii="宋体" w:hAnsi="宋体" w:cs="宋体" w:hint="eastAsia"/>
                <w:color w:val="000000"/>
                <w:sz w:val="24"/>
              </w:rPr>
              <w:t>村地块二土地开发项目实施，可新增耕地</w:t>
            </w:r>
            <w:r>
              <w:rPr>
                <w:rFonts w:ascii="宋体" w:hAnsi="宋体" w:cs="宋体" w:hint="eastAsia"/>
                <w:color w:val="000000"/>
                <w:sz w:val="24"/>
              </w:rPr>
              <w:t>228.00</w:t>
            </w:r>
            <w:r>
              <w:rPr>
                <w:rFonts w:ascii="宋体" w:hAnsi="宋体" w:cs="宋体" w:hint="eastAsia"/>
                <w:color w:val="000000"/>
                <w:sz w:val="24"/>
              </w:rPr>
              <w:t>亩，年新增经济效益</w:t>
            </w:r>
            <w:r>
              <w:rPr>
                <w:rFonts w:ascii="宋体" w:hAnsi="宋体" w:cs="宋体" w:hint="eastAsia"/>
                <w:color w:val="000000"/>
                <w:sz w:val="24"/>
              </w:rPr>
              <w:t>15.29</w:t>
            </w:r>
            <w:r>
              <w:rPr>
                <w:rFonts w:ascii="宋体" w:hAnsi="宋体" w:cs="宋体" w:hint="eastAsia"/>
                <w:color w:val="000000"/>
                <w:sz w:val="24"/>
              </w:rPr>
              <w:t>万元。</w:t>
            </w:r>
          </w:p>
        </w:tc>
      </w:tr>
      <w:tr w:rsidR="00E67B3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项目坚持“公开、公平、公正、诚信、择优”的原则，实行阳光操作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8.5</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在施工建设中，制定了工程技术管理、工程协调管理、工程财务管理、工程质量管理、项目安全管理等制度，做到日常管理有章可循。</w:t>
            </w:r>
          </w:p>
        </w:tc>
      </w:tr>
    </w:tbl>
    <w:p w:rsidR="00E67B3F" w:rsidRDefault="00E67B3F">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2392"/>
        <w:gridCol w:w="2394"/>
        <w:gridCol w:w="2392"/>
      </w:tblGrid>
      <w:tr w:rsidR="00E67B3F">
        <w:trPr>
          <w:trHeight w:val="1034"/>
        </w:trPr>
        <w:tc>
          <w:tcPr>
            <w:tcW w:w="9960" w:type="dxa"/>
            <w:gridSpan w:val="6"/>
            <w:tcMar>
              <w:top w:w="15" w:type="dxa"/>
              <w:left w:w="15" w:type="dxa"/>
              <w:bottom w:w="0" w:type="dxa"/>
              <w:right w:w="15" w:type="dxa"/>
            </w:tcMar>
            <w:vAlign w:val="center"/>
          </w:tcPr>
          <w:p w:rsidR="00E67B3F" w:rsidRDefault="00057887">
            <w:pPr>
              <w:pStyle w:val="ab"/>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rPr>
              <w:t>项目支出绩效目标完成情况表</w:t>
            </w:r>
            <w:r>
              <w:rPr>
                <w:rFonts w:ascii="宋体" w:hAnsi="宋体" w:cs="宋体" w:hint="eastAsia"/>
                <w:b/>
                <w:bCs/>
                <w:color w:val="000000"/>
                <w:kern w:val="0"/>
                <w:sz w:val="36"/>
                <w:szCs w:val="36"/>
                <w:lang/>
              </w:rPr>
              <w:br/>
            </w:r>
            <w:r>
              <w:rPr>
                <w:rFonts w:ascii="宋体" w:hAnsi="宋体" w:cs="宋体" w:hint="eastAsia"/>
                <w:color w:val="000000"/>
                <w:kern w:val="0"/>
                <w:sz w:val="36"/>
                <w:szCs w:val="36"/>
                <w:lang/>
              </w:rPr>
              <w:t xml:space="preserve">(2018 </w:t>
            </w:r>
            <w:r>
              <w:rPr>
                <w:rFonts w:ascii="宋体" w:hAnsi="宋体" w:cs="宋体" w:hint="eastAsia"/>
                <w:color w:val="000000"/>
                <w:kern w:val="0"/>
                <w:sz w:val="36"/>
                <w:szCs w:val="36"/>
                <w:lang/>
              </w:rPr>
              <w:t>年度</w:t>
            </w:r>
            <w:r>
              <w:rPr>
                <w:rFonts w:ascii="宋体" w:hAnsi="宋体" w:cs="宋体" w:hint="eastAsia"/>
                <w:color w:val="000000"/>
                <w:kern w:val="0"/>
                <w:sz w:val="36"/>
                <w:szCs w:val="36"/>
                <w:lang/>
              </w:rPr>
              <w:t>)</w:t>
            </w:r>
          </w:p>
        </w:tc>
      </w:tr>
      <w:tr w:rsidR="00E67B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壤塘县</w:t>
            </w:r>
            <w:proofErr w:type="gramStart"/>
            <w:r>
              <w:rPr>
                <w:rFonts w:ascii="宋体" w:hAnsi="宋体" w:cs="宋体" w:hint="eastAsia"/>
                <w:color w:val="000000"/>
                <w:sz w:val="24"/>
              </w:rPr>
              <w:t>尕</w:t>
            </w:r>
            <w:proofErr w:type="gramEnd"/>
            <w:r>
              <w:rPr>
                <w:rFonts w:ascii="宋体" w:hAnsi="宋体" w:cs="宋体" w:hint="eastAsia"/>
                <w:color w:val="000000"/>
                <w:sz w:val="24"/>
              </w:rPr>
              <w:t>多</w:t>
            </w:r>
            <w:proofErr w:type="gramStart"/>
            <w:r>
              <w:rPr>
                <w:rFonts w:ascii="宋体" w:hAnsi="宋体" w:cs="宋体" w:hint="eastAsia"/>
                <w:color w:val="000000"/>
                <w:sz w:val="24"/>
              </w:rPr>
              <w:t>乡刑木</w:t>
            </w:r>
            <w:proofErr w:type="gramEnd"/>
            <w:r>
              <w:rPr>
                <w:rFonts w:ascii="宋体" w:hAnsi="宋体" w:cs="宋体" w:hint="eastAsia"/>
                <w:color w:val="000000"/>
                <w:sz w:val="24"/>
              </w:rPr>
              <w:t>达村地开发项目</w:t>
            </w:r>
          </w:p>
        </w:tc>
      </w:tr>
      <w:tr w:rsidR="00E67B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阿坝州国土资源局</w:t>
            </w:r>
          </w:p>
        </w:tc>
      </w:tr>
      <w:tr w:rsidR="00E67B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预算执行情况</w:t>
            </w:r>
            <w:r>
              <w:rPr>
                <w:rFonts w:ascii="宋体" w:hAnsi="宋体" w:cs="宋体" w:hint="eastAsia"/>
                <w:color w:val="000000"/>
                <w:kern w:val="0"/>
                <w:sz w:val="24"/>
                <w:lang/>
              </w:rPr>
              <w:t>(</w:t>
            </w:r>
            <w:r>
              <w:rPr>
                <w:rFonts w:ascii="宋体" w:hAnsi="宋体" w:cs="宋体" w:hint="eastAsia"/>
                <w:color w:val="000000"/>
                <w:kern w:val="0"/>
                <w:sz w:val="24"/>
                <w:lang/>
              </w:rPr>
              <w:t>万元</w:t>
            </w:r>
            <w:r>
              <w:rPr>
                <w:rFonts w:ascii="宋体" w:hAnsi="宋体" w:cs="宋体" w:hint="eastAsia"/>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预算数</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217.14</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执行数</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152</w:t>
            </w:r>
          </w:p>
        </w:tc>
      </w:tr>
      <w:tr w:rsidR="00E67B3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152</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152</w:t>
            </w:r>
          </w:p>
        </w:tc>
      </w:tr>
      <w:tr w:rsidR="00E67B3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其它资金</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0</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其它资金</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jc w:val="center"/>
              <w:rPr>
                <w:rFonts w:ascii="宋体" w:hAnsi="宋体" w:cs="宋体"/>
                <w:color w:val="000000"/>
                <w:sz w:val="24"/>
              </w:rPr>
            </w:pPr>
            <w:r>
              <w:rPr>
                <w:rFonts w:ascii="宋体" w:hAnsi="宋体" w:cs="宋体" w:hint="eastAsia"/>
                <w:color w:val="000000"/>
                <w:sz w:val="24"/>
              </w:rPr>
              <w:t>0</w:t>
            </w:r>
          </w:p>
        </w:tc>
      </w:tr>
      <w:tr w:rsidR="00E67B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年</w:t>
            </w:r>
            <w:r>
              <w:rPr>
                <w:rFonts w:ascii="宋体" w:hAnsi="宋体" w:cs="宋体" w:hint="eastAsia"/>
                <w:color w:val="000000"/>
                <w:kern w:val="0"/>
                <w:sz w:val="24"/>
                <w:lang/>
              </w:rPr>
              <w:lastRenderedPageBreak/>
              <w:t>度目标完成情况</w:t>
            </w: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lastRenderedPageBreak/>
              <w:t>预期目标</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实际完成目标</w:t>
            </w:r>
          </w:p>
        </w:tc>
      </w:tr>
      <w:tr w:rsidR="00E67B3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4784"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实现耕地总量动态平衡，解决大骨节病区搬迁所需的土地资源，有利于藏区稳定，有利于改善项目区农业生产条件，提高土地利用率和农业生产效率，进而提高项目区人民生活水平。</w:t>
            </w:r>
          </w:p>
        </w:tc>
        <w:tc>
          <w:tcPr>
            <w:tcW w:w="4786"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ind w:firstLineChars="200" w:firstLine="480"/>
              <w:jc w:val="left"/>
              <w:textAlignment w:val="center"/>
              <w:rPr>
                <w:rFonts w:ascii="宋体" w:hAnsi="宋体" w:cs="宋体"/>
                <w:color w:val="000000"/>
                <w:sz w:val="24"/>
              </w:rPr>
            </w:pPr>
            <w:r>
              <w:rPr>
                <w:rFonts w:ascii="宋体" w:hAnsi="宋体" w:cs="宋体" w:hint="eastAsia"/>
                <w:color w:val="000000"/>
                <w:sz w:val="24"/>
              </w:rPr>
              <w:t>提高了当地土地利用率，为农业发展增强了后劲。该项目是以生态农业建设为基础，在保护生态环境的前提下，把灌溉与排水配套设施建设、小流域综合治理、土地平整及田间建设紧密结合在一起，通过水利灌溉、田间道路、沟头防护以及土地平整和土壤改良等工程措施，实现“田成方，路成框、林成行”的农田生态系统。</w:t>
            </w:r>
          </w:p>
        </w:tc>
      </w:tr>
      <w:tr w:rsidR="00E67B3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二级指标</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三级指标</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预期指标值</w:t>
            </w:r>
            <w:r>
              <w:rPr>
                <w:rFonts w:ascii="宋体" w:hAnsi="宋体" w:cs="宋体" w:hint="eastAsia"/>
                <w:color w:val="000000"/>
                <w:kern w:val="0"/>
                <w:sz w:val="24"/>
                <w:lang/>
              </w:rPr>
              <w:t>(</w:t>
            </w:r>
            <w:r>
              <w:rPr>
                <w:rFonts w:ascii="宋体" w:hAnsi="宋体" w:cs="宋体" w:hint="eastAsia"/>
                <w:color w:val="000000"/>
                <w:kern w:val="0"/>
                <w:sz w:val="24"/>
                <w:lang/>
              </w:rPr>
              <w:t>包含数字及文字描述</w:t>
            </w:r>
            <w:r>
              <w:rPr>
                <w:rFonts w:ascii="宋体" w:hAnsi="宋体" w:cs="宋体" w:hint="eastAsia"/>
                <w:color w:val="000000"/>
                <w:kern w:val="0"/>
                <w:sz w:val="24"/>
                <w:lang/>
              </w:rPr>
              <w:t>)</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实际完成指标值</w:t>
            </w:r>
            <w:r>
              <w:rPr>
                <w:rFonts w:ascii="宋体" w:hAnsi="宋体" w:cs="宋体" w:hint="eastAsia"/>
                <w:color w:val="000000"/>
                <w:kern w:val="0"/>
                <w:sz w:val="24"/>
                <w:lang/>
              </w:rPr>
              <w:t>(</w:t>
            </w:r>
            <w:r>
              <w:rPr>
                <w:rFonts w:ascii="宋体" w:hAnsi="宋体" w:cs="宋体" w:hint="eastAsia"/>
                <w:color w:val="000000"/>
                <w:kern w:val="0"/>
                <w:sz w:val="24"/>
                <w:lang/>
              </w:rPr>
              <w:t>包含数字及文字描述</w:t>
            </w:r>
            <w:r>
              <w:rPr>
                <w:rFonts w:ascii="宋体" w:hAnsi="宋体" w:cs="宋体" w:hint="eastAsia"/>
                <w:color w:val="000000"/>
                <w:kern w:val="0"/>
                <w:sz w:val="24"/>
                <w:lang/>
              </w:rPr>
              <w:t>)</w:t>
            </w:r>
          </w:p>
        </w:tc>
      </w:tr>
      <w:tr w:rsidR="00E67B3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完成数量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完成土地平整工程；</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完成灌溉与排水工程；</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完成田间道路工程；</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完成公示牌、围栏。</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项目于</w:t>
            </w:r>
            <w:r>
              <w:rPr>
                <w:rFonts w:ascii="宋体" w:hAnsi="宋体" w:cs="宋体" w:hint="eastAsia"/>
                <w:color w:val="000000"/>
                <w:sz w:val="24"/>
              </w:rPr>
              <w:t>2018</w:t>
            </w:r>
            <w:r>
              <w:rPr>
                <w:rFonts w:ascii="宋体" w:hAnsi="宋体" w:cs="宋体" w:hint="eastAsia"/>
                <w:color w:val="000000"/>
                <w:sz w:val="24"/>
              </w:rPr>
              <w:t>年</w:t>
            </w:r>
            <w:r>
              <w:rPr>
                <w:rFonts w:ascii="宋体" w:hAnsi="宋体" w:cs="宋体" w:hint="eastAsia"/>
                <w:color w:val="000000"/>
                <w:sz w:val="24"/>
              </w:rPr>
              <w:t>12</w:t>
            </w:r>
            <w:r>
              <w:rPr>
                <w:rFonts w:ascii="宋体" w:hAnsi="宋体" w:cs="宋体" w:hint="eastAsia"/>
                <w:color w:val="000000"/>
                <w:sz w:val="24"/>
              </w:rPr>
              <w:t>月完成实施</w:t>
            </w: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完成质量</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实现耕地总量动态平衡，解决大骨节病区搬迁所需的土地资源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提高了当地土地利用率，为农业发展增强了后劲。</w:t>
            </w: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kern w:val="0"/>
                <w:sz w:val="24"/>
                <w:lang/>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完成时效</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项目在</w:t>
            </w:r>
            <w:r>
              <w:rPr>
                <w:rFonts w:ascii="宋体" w:hAnsi="宋体" w:cs="宋体" w:hint="eastAsia"/>
                <w:color w:val="000000"/>
                <w:sz w:val="24"/>
              </w:rPr>
              <w:t>2019</w:t>
            </w:r>
            <w:r>
              <w:rPr>
                <w:rFonts w:ascii="宋体" w:hAnsi="宋体" w:cs="宋体" w:hint="eastAsia"/>
                <w:color w:val="000000"/>
                <w:sz w:val="24"/>
              </w:rPr>
              <w:t>年前完成实施，通过县级验收。</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项目已于</w:t>
            </w:r>
            <w:r>
              <w:rPr>
                <w:rFonts w:ascii="宋体" w:hAnsi="宋体" w:cs="宋体" w:hint="eastAsia"/>
                <w:color w:val="000000"/>
                <w:sz w:val="24"/>
              </w:rPr>
              <w:t>2018</w:t>
            </w:r>
            <w:r>
              <w:rPr>
                <w:rFonts w:ascii="宋体" w:hAnsi="宋体" w:cs="宋体" w:hint="eastAsia"/>
                <w:color w:val="000000"/>
                <w:sz w:val="24"/>
              </w:rPr>
              <w:t>年</w:t>
            </w:r>
            <w:r>
              <w:rPr>
                <w:rFonts w:ascii="宋体" w:hAnsi="宋体" w:cs="宋体" w:hint="eastAsia"/>
                <w:color w:val="000000"/>
                <w:sz w:val="24"/>
              </w:rPr>
              <w:t>12</w:t>
            </w:r>
            <w:r>
              <w:rPr>
                <w:rFonts w:ascii="宋体" w:hAnsi="宋体" w:cs="宋体" w:hint="eastAsia"/>
                <w:color w:val="000000"/>
                <w:sz w:val="24"/>
              </w:rPr>
              <w:t>月完成实施，通过县级验收。</w:t>
            </w: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完成成本</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下达资金</w:t>
            </w:r>
            <w:r>
              <w:rPr>
                <w:rFonts w:ascii="宋体" w:hAnsi="宋体" w:cs="宋体" w:hint="eastAsia"/>
                <w:color w:val="000000"/>
                <w:sz w:val="24"/>
              </w:rPr>
              <w:t>217.14</w:t>
            </w:r>
            <w:r>
              <w:rPr>
                <w:rFonts w:ascii="宋体" w:hAnsi="宋体" w:cs="宋体" w:hint="eastAsia"/>
                <w:color w:val="000000"/>
                <w:sz w:val="24"/>
              </w:rPr>
              <w:t>万元</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9</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项目于</w:t>
            </w:r>
            <w:r>
              <w:rPr>
                <w:rFonts w:ascii="宋体" w:hAnsi="宋体" w:cs="宋体" w:hint="eastAsia"/>
                <w:color w:val="000000"/>
                <w:sz w:val="24"/>
              </w:rPr>
              <w:t>2018</w:t>
            </w:r>
            <w:r>
              <w:rPr>
                <w:rFonts w:ascii="宋体" w:hAnsi="宋体" w:cs="宋体" w:hint="eastAsia"/>
                <w:color w:val="000000"/>
                <w:sz w:val="24"/>
              </w:rPr>
              <w:t>年</w:t>
            </w:r>
            <w:r>
              <w:rPr>
                <w:rFonts w:ascii="宋体" w:hAnsi="宋体" w:cs="宋体" w:hint="eastAsia"/>
                <w:color w:val="000000"/>
                <w:sz w:val="24"/>
              </w:rPr>
              <w:t>12</w:t>
            </w:r>
            <w:r>
              <w:rPr>
                <w:rFonts w:ascii="宋体" w:hAnsi="宋体" w:cs="宋体" w:hint="eastAsia"/>
                <w:color w:val="000000"/>
                <w:sz w:val="24"/>
              </w:rPr>
              <w:t>月完成实施，已拨付资金</w:t>
            </w:r>
            <w:r>
              <w:rPr>
                <w:rFonts w:ascii="宋体" w:hAnsi="宋体" w:cs="宋体" w:hint="eastAsia"/>
                <w:color w:val="000000"/>
                <w:sz w:val="24"/>
              </w:rPr>
              <w:t>70%</w:t>
            </w:r>
            <w:r>
              <w:rPr>
                <w:rFonts w:ascii="宋体" w:hAnsi="宋体" w:cs="宋体" w:hint="eastAsia"/>
                <w:color w:val="000000"/>
                <w:sz w:val="24"/>
              </w:rPr>
              <w:t>。</w:t>
            </w:r>
          </w:p>
          <w:p w:rsidR="00E67B3F" w:rsidRDefault="00E67B3F">
            <w:pPr>
              <w:widowControl/>
              <w:jc w:val="center"/>
              <w:textAlignment w:val="center"/>
              <w:rPr>
                <w:rFonts w:ascii="宋体" w:hAnsi="宋体" w:cs="宋体"/>
                <w:color w:val="000000"/>
                <w:sz w:val="24"/>
              </w:rPr>
            </w:pP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工作目标完成</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实现耕地总量动态平衡，解决大骨节病区搬迁所需的土地资源</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8</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壤塘县</w:t>
            </w:r>
            <w:proofErr w:type="gramStart"/>
            <w:r>
              <w:rPr>
                <w:rFonts w:ascii="宋体" w:hAnsi="宋体" w:cs="宋体" w:hint="eastAsia"/>
                <w:color w:val="000000"/>
                <w:sz w:val="24"/>
              </w:rPr>
              <w:t>尕</w:t>
            </w:r>
            <w:proofErr w:type="gramEnd"/>
            <w:r>
              <w:rPr>
                <w:rFonts w:ascii="宋体" w:hAnsi="宋体" w:cs="宋体" w:hint="eastAsia"/>
                <w:color w:val="000000"/>
                <w:sz w:val="24"/>
              </w:rPr>
              <w:t>多</w:t>
            </w:r>
            <w:proofErr w:type="gramStart"/>
            <w:r>
              <w:rPr>
                <w:rFonts w:ascii="宋体" w:hAnsi="宋体" w:cs="宋体" w:hint="eastAsia"/>
                <w:color w:val="000000"/>
                <w:sz w:val="24"/>
              </w:rPr>
              <w:t>乡刑木</w:t>
            </w:r>
            <w:proofErr w:type="gramEnd"/>
            <w:r>
              <w:rPr>
                <w:rFonts w:ascii="宋体" w:hAnsi="宋体" w:cs="宋体" w:hint="eastAsia"/>
                <w:color w:val="000000"/>
                <w:sz w:val="24"/>
              </w:rPr>
              <w:t>达村土地开发项目实施，可新增耕地</w:t>
            </w:r>
            <w:r>
              <w:rPr>
                <w:rFonts w:ascii="宋体" w:hAnsi="宋体" w:cs="宋体" w:hint="eastAsia"/>
                <w:color w:val="000000"/>
                <w:sz w:val="24"/>
              </w:rPr>
              <w:t>155.28</w:t>
            </w:r>
            <w:r>
              <w:rPr>
                <w:rFonts w:ascii="宋体" w:hAnsi="宋体" w:cs="宋体" w:hint="eastAsia"/>
                <w:color w:val="000000"/>
                <w:sz w:val="24"/>
              </w:rPr>
              <w:t>亩，年新增经济效益</w:t>
            </w:r>
            <w:r>
              <w:rPr>
                <w:rFonts w:ascii="宋体" w:hAnsi="宋体" w:cs="宋体" w:hint="eastAsia"/>
                <w:color w:val="000000"/>
                <w:sz w:val="24"/>
              </w:rPr>
              <w:t>10.41</w:t>
            </w:r>
            <w:r>
              <w:rPr>
                <w:rFonts w:ascii="宋体" w:hAnsi="宋体" w:cs="宋体" w:hint="eastAsia"/>
                <w:color w:val="000000"/>
                <w:sz w:val="24"/>
              </w:rPr>
              <w:t>万元。</w:t>
            </w:r>
          </w:p>
        </w:tc>
      </w:tr>
      <w:tr w:rsidR="00E67B3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94"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项目坚持“公开、公平、公正、诚信、择优”的原则，实行阳光操作</w:t>
            </w:r>
          </w:p>
        </w:tc>
        <w:tc>
          <w:tcPr>
            <w:tcW w:w="2392"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8.5</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在施工建设中，制定了工程技术管理、工程协调管理、工程财务管理、工程质量管理、项目安全管理等制度，做到日常管理有章可循。</w:t>
            </w:r>
          </w:p>
        </w:tc>
      </w:tr>
    </w:tbl>
    <w:p w:rsidR="00E67B3F" w:rsidRDefault="00E67B3F">
      <w:pPr>
        <w:spacing w:line="580" w:lineRule="exact"/>
        <w:rPr>
          <w:rFonts w:ascii="仿宋_GB2312" w:eastAsia="仿宋_GB2312" w:hAnsi="仿宋_GB2312" w:cs="仿宋_GB2312"/>
          <w:sz w:val="32"/>
          <w:szCs w:val="32"/>
        </w:rPr>
      </w:pPr>
    </w:p>
    <w:tbl>
      <w:tblPr>
        <w:tblpPr w:leftFromText="180" w:rightFromText="180" w:vertAnchor="text" w:horzAnchor="page" w:tblpXSpec="center" w:tblpY="423"/>
        <w:tblOverlap w:val="never"/>
        <w:tblW w:w="9960" w:type="dxa"/>
        <w:tblLayout w:type="fixed"/>
        <w:tblCellMar>
          <w:left w:w="0" w:type="dxa"/>
          <w:right w:w="0" w:type="dxa"/>
        </w:tblCellMar>
        <w:tblLook w:val="04A0"/>
      </w:tblPr>
      <w:tblGrid>
        <w:gridCol w:w="390"/>
        <w:gridCol w:w="1367"/>
        <w:gridCol w:w="1025"/>
        <w:gridCol w:w="1553"/>
        <w:gridCol w:w="2340"/>
        <w:gridCol w:w="3285"/>
      </w:tblGrid>
      <w:tr w:rsidR="00E67B3F">
        <w:trPr>
          <w:trHeight w:val="1034"/>
        </w:trPr>
        <w:tc>
          <w:tcPr>
            <w:tcW w:w="9960" w:type="dxa"/>
            <w:gridSpan w:val="6"/>
            <w:tcMar>
              <w:top w:w="15" w:type="dxa"/>
              <w:left w:w="15" w:type="dxa"/>
              <w:bottom w:w="0" w:type="dxa"/>
              <w:right w:w="15" w:type="dxa"/>
            </w:tcMar>
            <w:vAlign w:val="center"/>
          </w:tcPr>
          <w:p w:rsidR="00E67B3F" w:rsidRDefault="00057887">
            <w:pPr>
              <w:pStyle w:val="ab"/>
              <w:widowControl/>
              <w:ind w:leftChars="1310" w:left="4173" w:hangingChars="395" w:hanging="1422"/>
              <w:textAlignment w:val="center"/>
              <w:rPr>
                <w:rFonts w:ascii="宋体" w:hAnsi="宋体" w:cs="宋体"/>
                <w:color w:val="000000"/>
                <w:sz w:val="36"/>
                <w:szCs w:val="36"/>
              </w:rPr>
            </w:pPr>
            <w:r>
              <w:rPr>
                <w:rFonts w:ascii="黑体" w:eastAsia="黑体" w:hAnsi="黑体" w:cs="宋体" w:hint="eastAsia"/>
                <w:bCs/>
                <w:color w:val="000000"/>
                <w:kern w:val="0"/>
                <w:sz w:val="36"/>
                <w:szCs w:val="36"/>
                <w:lang/>
              </w:rPr>
              <w:lastRenderedPageBreak/>
              <w:t>项目支出绩效目标完成情况表</w:t>
            </w:r>
            <w:r>
              <w:rPr>
                <w:rFonts w:ascii="宋体" w:hAnsi="宋体" w:cs="宋体" w:hint="eastAsia"/>
                <w:b/>
                <w:bCs/>
                <w:color w:val="000000"/>
                <w:kern w:val="0"/>
                <w:sz w:val="36"/>
                <w:szCs w:val="36"/>
                <w:lang/>
              </w:rPr>
              <w:br/>
            </w:r>
            <w:r>
              <w:rPr>
                <w:rFonts w:ascii="宋体" w:hAnsi="宋体" w:cs="宋体" w:hint="eastAsia"/>
                <w:color w:val="000000"/>
                <w:kern w:val="0"/>
                <w:sz w:val="36"/>
                <w:szCs w:val="36"/>
                <w:lang/>
              </w:rPr>
              <w:t xml:space="preserve">(2018 </w:t>
            </w:r>
            <w:r>
              <w:rPr>
                <w:rFonts w:ascii="宋体" w:hAnsi="宋体" w:cs="宋体" w:hint="eastAsia"/>
                <w:color w:val="000000"/>
                <w:kern w:val="0"/>
                <w:sz w:val="36"/>
                <w:szCs w:val="36"/>
                <w:lang/>
              </w:rPr>
              <w:t>年度</w:t>
            </w:r>
            <w:r>
              <w:rPr>
                <w:rFonts w:ascii="宋体" w:hAnsi="宋体" w:cs="宋体" w:hint="eastAsia"/>
                <w:color w:val="000000"/>
                <w:kern w:val="0"/>
                <w:sz w:val="36"/>
                <w:szCs w:val="36"/>
                <w:lang/>
              </w:rPr>
              <w:t>)</w:t>
            </w:r>
          </w:p>
        </w:tc>
      </w:tr>
      <w:tr w:rsidR="00E67B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项目名称</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汶川县</w:t>
            </w:r>
            <w:proofErr w:type="gramStart"/>
            <w:r>
              <w:rPr>
                <w:rFonts w:ascii="宋体" w:hAnsi="宋体" w:cs="宋体" w:hint="eastAsia"/>
                <w:color w:val="000000"/>
                <w:sz w:val="24"/>
              </w:rPr>
              <w:t>绵</w:t>
            </w:r>
            <w:proofErr w:type="gramEnd"/>
            <w:r>
              <w:rPr>
                <w:rFonts w:ascii="宋体" w:hAnsi="宋体" w:cs="宋体" w:hint="eastAsia"/>
                <w:color w:val="000000"/>
                <w:sz w:val="24"/>
              </w:rPr>
              <w:t>虒镇两河村、克充村、码头村、</w:t>
            </w:r>
            <w:proofErr w:type="gramStart"/>
            <w:r>
              <w:rPr>
                <w:rFonts w:ascii="宋体" w:hAnsi="宋体" w:cs="宋体" w:hint="eastAsia"/>
                <w:color w:val="000000"/>
                <w:sz w:val="24"/>
              </w:rPr>
              <w:t>足湾村</w:t>
            </w:r>
            <w:proofErr w:type="gramEnd"/>
            <w:r>
              <w:rPr>
                <w:rFonts w:ascii="宋体" w:hAnsi="宋体" w:cs="宋体" w:hint="eastAsia"/>
                <w:color w:val="000000"/>
                <w:sz w:val="24"/>
              </w:rPr>
              <w:t>土地开发整理项目</w:t>
            </w:r>
          </w:p>
        </w:tc>
      </w:tr>
      <w:tr w:rsidR="00E67B3F">
        <w:trPr>
          <w:trHeight w:val="276"/>
        </w:trPr>
        <w:tc>
          <w:tcPr>
            <w:tcW w:w="2782"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预算单位</w:t>
            </w:r>
          </w:p>
        </w:tc>
        <w:tc>
          <w:tcPr>
            <w:tcW w:w="7178"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阿坝州国土资源局</w:t>
            </w:r>
          </w:p>
        </w:tc>
      </w:tr>
      <w:tr w:rsidR="00E67B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预算执行情况</w:t>
            </w:r>
            <w:r>
              <w:rPr>
                <w:rFonts w:ascii="宋体" w:hAnsi="宋体" w:cs="宋体" w:hint="eastAsia"/>
                <w:color w:val="000000"/>
                <w:kern w:val="0"/>
                <w:sz w:val="24"/>
                <w:lang/>
              </w:rPr>
              <w:t>(</w:t>
            </w:r>
            <w:r>
              <w:rPr>
                <w:rFonts w:ascii="宋体" w:hAnsi="宋体" w:cs="宋体" w:hint="eastAsia"/>
                <w:color w:val="000000"/>
                <w:kern w:val="0"/>
                <w:sz w:val="24"/>
                <w:lang/>
              </w:rPr>
              <w:t>万元</w:t>
            </w:r>
            <w:r>
              <w:rPr>
                <w:rFonts w:ascii="宋体" w:hAnsi="宋体" w:cs="宋体" w:hint="eastAsia"/>
                <w:color w:val="000000"/>
                <w:kern w:val="0"/>
                <w:sz w:val="24"/>
                <w:lang/>
              </w:rPr>
              <w:t>)</w:t>
            </w: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预算数</w:t>
            </w:r>
            <w:r>
              <w:rPr>
                <w:rFonts w:ascii="宋体" w:hAnsi="宋体" w:cs="宋体" w:hint="eastAsia"/>
                <w:color w:val="000000"/>
                <w:kern w:val="0"/>
                <w:sz w:val="24"/>
                <w:lang/>
              </w:rPr>
              <w:t>:</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692.08</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执行数</w:t>
            </w:r>
            <w:r>
              <w:rPr>
                <w:rFonts w:ascii="宋体" w:hAnsi="宋体" w:cs="宋体" w:hint="eastAsia"/>
                <w:color w:val="000000"/>
                <w:kern w:val="0"/>
                <w:sz w:val="24"/>
                <w:lang/>
              </w:rPr>
              <w:t>:</w:t>
            </w: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346.04</w:t>
            </w:r>
          </w:p>
        </w:tc>
      </w:tr>
      <w:tr w:rsidR="00E67B3F">
        <w:trPr>
          <w:trHeight w:val="276"/>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left"/>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346.04</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其中</w:t>
            </w:r>
            <w:r>
              <w:rPr>
                <w:rFonts w:ascii="宋体" w:hAnsi="宋体" w:cs="宋体" w:hint="eastAsia"/>
                <w:color w:val="000000"/>
                <w:kern w:val="0"/>
                <w:sz w:val="24"/>
                <w:lang/>
              </w:rPr>
              <w:t>-</w:t>
            </w:r>
            <w:r>
              <w:rPr>
                <w:rFonts w:ascii="宋体" w:hAnsi="宋体" w:cs="宋体" w:hint="eastAsia"/>
                <w:color w:val="000000"/>
                <w:kern w:val="0"/>
                <w:sz w:val="24"/>
                <w:lang/>
              </w:rPr>
              <w:t>财政拨款</w:t>
            </w:r>
            <w:r>
              <w:rPr>
                <w:rFonts w:ascii="宋体" w:hAnsi="宋体" w:cs="宋体" w:hint="eastAsia"/>
                <w:color w:val="000000"/>
                <w:kern w:val="0"/>
                <w:sz w:val="24"/>
                <w:lang/>
              </w:rPr>
              <w:t>:</w:t>
            </w: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346.04</w:t>
            </w:r>
          </w:p>
        </w:tc>
      </w:tr>
      <w:tr w:rsidR="00E67B3F">
        <w:trPr>
          <w:trHeight w:val="1511"/>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sz w:val="24"/>
              </w:rPr>
            </w:pPr>
          </w:p>
        </w:tc>
        <w:tc>
          <w:tcPr>
            <w:tcW w:w="2392"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其它资金</w:t>
            </w:r>
            <w:r>
              <w:rPr>
                <w:rFonts w:ascii="宋体" w:hAnsi="宋体" w:cs="宋体" w:hint="eastAsia"/>
                <w:color w:val="000000"/>
                <w:sz w:val="24"/>
              </w:rPr>
              <w:t>:</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0</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其它资金</w:t>
            </w:r>
            <w:r>
              <w:rPr>
                <w:rFonts w:ascii="宋体" w:hAnsi="宋体" w:cs="宋体" w:hint="eastAsia"/>
                <w:color w:val="000000"/>
                <w:sz w:val="24"/>
              </w:rPr>
              <w:t>:</w:t>
            </w: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0</w:t>
            </w:r>
          </w:p>
        </w:tc>
      </w:tr>
      <w:tr w:rsidR="00E67B3F">
        <w:trPr>
          <w:trHeight w:val="276"/>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年度目标完成情况</w:t>
            </w:r>
          </w:p>
        </w:tc>
        <w:tc>
          <w:tcPr>
            <w:tcW w:w="39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预期目标</w:t>
            </w:r>
          </w:p>
        </w:tc>
        <w:tc>
          <w:tcPr>
            <w:tcW w:w="56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实际完成目标</w:t>
            </w:r>
          </w:p>
        </w:tc>
      </w:tr>
      <w:tr w:rsidR="00E67B3F">
        <w:trPr>
          <w:trHeight w:val="1159"/>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sz w:val="24"/>
              </w:rPr>
            </w:pPr>
          </w:p>
        </w:tc>
        <w:tc>
          <w:tcPr>
            <w:tcW w:w="3945" w:type="dxa"/>
            <w:gridSpan w:val="3"/>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实现耕地总量动态平衡，增加土地资源，解决汶川县耕地占补平衡，增加农民收入，服务好三农，助推“精准扶贫”。</w:t>
            </w:r>
          </w:p>
        </w:tc>
        <w:tc>
          <w:tcPr>
            <w:tcW w:w="5625" w:type="dxa"/>
            <w:gridSpan w:val="2"/>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通过土地开发整理，增加了有效耕地面积，提高了耕地质量，增强了农业发展后劲，保证了农业持续稳定发展。项目实施改善项目区农田水利设施条件和交通条件，提高劳动生产率，降低农业生产成本。扩大农民就业机会，增加农民收入，有利于农村地区的社会稳定。项目建成后，将出现一个坡地梯田化的现代化农业生态园区，成为城市居民假日休闲、旅游的好去处。</w:t>
            </w:r>
          </w:p>
        </w:tc>
      </w:tr>
      <w:tr w:rsidR="00E67B3F">
        <w:trPr>
          <w:trHeight w:val="1042"/>
        </w:trPr>
        <w:tc>
          <w:tcPr>
            <w:tcW w:w="390"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绩效指标完成情况</w:t>
            </w: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一级指标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二级指标</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三级指标</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预期指标值</w:t>
            </w:r>
            <w:r>
              <w:rPr>
                <w:rFonts w:ascii="宋体" w:hAnsi="宋体" w:cs="宋体" w:hint="eastAsia"/>
                <w:color w:val="000000"/>
                <w:sz w:val="24"/>
              </w:rPr>
              <w:t>(</w:t>
            </w:r>
            <w:r>
              <w:rPr>
                <w:rFonts w:ascii="宋体" w:hAnsi="宋体" w:cs="宋体" w:hint="eastAsia"/>
                <w:color w:val="000000"/>
                <w:sz w:val="24"/>
              </w:rPr>
              <w:t>包含数字及文字描述</w:t>
            </w:r>
            <w:r>
              <w:rPr>
                <w:rFonts w:ascii="宋体" w:hAnsi="宋体" w:cs="宋体" w:hint="eastAsia"/>
                <w:color w:val="000000"/>
                <w:sz w:val="24"/>
              </w:rPr>
              <w:t>)</w:t>
            </w: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实际完成指标值</w:t>
            </w:r>
            <w:r>
              <w:rPr>
                <w:rFonts w:ascii="宋体" w:hAnsi="宋体" w:cs="宋体" w:hint="eastAsia"/>
                <w:color w:val="000000"/>
                <w:sz w:val="24"/>
              </w:rPr>
              <w:t>(</w:t>
            </w:r>
            <w:r>
              <w:rPr>
                <w:rFonts w:ascii="宋体" w:hAnsi="宋体" w:cs="宋体" w:hint="eastAsia"/>
                <w:color w:val="000000"/>
                <w:sz w:val="24"/>
              </w:rPr>
              <w:t>包含数字及文字描述</w:t>
            </w:r>
            <w:r>
              <w:rPr>
                <w:rFonts w:ascii="宋体" w:hAnsi="宋体" w:cs="宋体" w:hint="eastAsia"/>
                <w:color w:val="000000"/>
                <w:sz w:val="24"/>
              </w:rPr>
              <w:t>)</w:t>
            </w:r>
          </w:p>
        </w:tc>
      </w:tr>
      <w:tr w:rsidR="00E67B3F">
        <w:trPr>
          <w:trHeight w:val="953"/>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完成数量</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E67B3F">
            <w:pPr>
              <w:widowControl/>
              <w:jc w:val="center"/>
              <w:textAlignment w:val="center"/>
              <w:rPr>
                <w:rFonts w:ascii="宋体" w:hAnsi="宋体" w:cs="宋体"/>
                <w:color w:val="000000"/>
                <w:sz w:val="24"/>
              </w:rPr>
            </w:pP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建设规模</w:t>
            </w:r>
            <w:r>
              <w:rPr>
                <w:rFonts w:ascii="宋体" w:hAnsi="宋体" w:cs="宋体" w:hint="eastAsia"/>
                <w:color w:val="000000"/>
                <w:sz w:val="24"/>
              </w:rPr>
              <w:t>600.15</w:t>
            </w:r>
            <w:r>
              <w:rPr>
                <w:rFonts w:ascii="宋体" w:hAnsi="宋体" w:cs="宋体" w:hint="eastAsia"/>
                <w:color w:val="000000"/>
                <w:sz w:val="24"/>
              </w:rPr>
              <w:t>亩，新增耕地</w:t>
            </w:r>
            <w:r>
              <w:rPr>
                <w:rFonts w:ascii="宋体" w:hAnsi="宋体" w:cs="宋体" w:hint="eastAsia"/>
                <w:color w:val="000000"/>
                <w:sz w:val="24"/>
              </w:rPr>
              <w:t>323.3</w:t>
            </w:r>
            <w:r>
              <w:rPr>
                <w:rFonts w:ascii="宋体" w:hAnsi="宋体" w:cs="宋体" w:hint="eastAsia"/>
                <w:color w:val="000000"/>
                <w:sz w:val="24"/>
              </w:rPr>
              <w:t>亩，新建排水沟</w:t>
            </w:r>
            <w:r>
              <w:rPr>
                <w:rFonts w:ascii="宋体" w:hAnsi="宋体" w:cs="宋体" w:hint="eastAsia"/>
                <w:color w:val="000000"/>
                <w:sz w:val="24"/>
              </w:rPr>
              <w:t>17</w:t>
            </w:r>
            <w:r>
              <w:rPr>
                <w:rFonts w:ascii="宋体" w:hAnsi="宋体" w:cs="宋体" w:hint="eastAsia"/>
                <w:color w:val="000000"/>
                <w:sz w:val="24"/>
              </w:rPr>
              <w:t>条，长</w:t>
            </w:r>
            <w:r>
              <w:rPr>
                <w:rFonts w:ascii="宋体" w:hAnsi="宋体" w:cs="宋体" w:hint="eastAsia"/>
                <w:color w:val="000000"/>
                <w:sz w:val="24"/>
              </w:rPr>
              <w:t>1416.8m</w:t>
            </w:r>
            <w:r>
              <w:rPr>
                <w:rFonts w:ascii="宋体" w:hAnsi="宋体" w:cs="宋体" w:hint="eastAsia"/>
                <w:color w:val="000000"/>
                <w:sz w:val="24"/>
              </w:rPr>
              <w:t>，新建Φ</w:t>
            </w:r>
            <w:r>
              <w:rPr>
                <w:rFonts w:ascii="宋体" w:hAnsi="宋体" w:cs="宋体" w:hint="eastAsia"/>
                <w:color w:val="000000"/>
                <w:sz w:val="24"/>
              </w:rPr>
              <w:t>400</w:t>
            </w:r>
            <w:r>
              <w:rPr>
                <w:rFonts w:ascii="宋体" w:hAnsi="宋体" w:cs="宋体" w:hint="eastAsia"/>
                <w:color w:val="000000"/>
                <w:sz w:val="24"/>
              </w:rPr>
              <w:t>涵管</w:t>
            </w:r>
            <w:r>
              <w:rPr>
                <w:rFonts w:ascii="宋体" w:hAnsi="宋体" w:cs="宋体" w:hint="eastAsia"/>
                <w:color w:val="000000"/>
                <w:sz w:val="24"/>
              </w:rPr>
              <w:t>17</w:t>
            </w:r>
            <w:r>
              <w:rPr>
                <w:rFonts w:ascii="宋体" w:hAnsi="宋体" w:cs="宋体" w:hint="eastAsia"/>
                <w:color w:val="000000"/>
                <w:sz w:val="24"/>
              </w:rPr>
              <w:t>处；新建</w:t>
            </w:r>
            <w:r>
              <w:rPr>
                <w:rFonts w:ascii="宋体" w:hAnsi="宋体" w:cs="宋体" w:hint="eastAsia"/>
                <w:color w:val="000000"/>
                <w:sz w:val="24"/>
              </w:rPr>
              <w:t>1m</w:t>
            </w:r>
            <w:proofErr w:type="gramStart"/>
            <w:r>
              <w:rPr>
                <w:rFonts w:ascii="宋体" w:hAnsi="宋体" w:cs="宋体" w:hint="eastAsia"/>
                <w:color w:val="000000"/>
                <w:sz w:val="24"/>
              </w:rPr>
              <w:t>生产路</w:t>
            </w:r>
            <w:proofErr w:type="gramEnd"/>
            <w:r>
              <w:rPr>
                <w:rFonts w:ascii="宋体" w:hAnsi="宋体" w:cs="宋体" w:hint="eastAsia"/>
                <w:color w:val="000000"/>
                <w:sz w:val="24"/>
              </w:rPr>
              <w:t>17</w:t>
            </w:r>
            <w:r>
              <w:rPr>
                <w:rFonts w:ascii="宋体" w:hAnsi="宋体" w:cs="宋体" w:hint="eastAsia"/>
                <w:color w:val="000000"/>
                <w:sz w:val="24"/>
              </w:rPr>
              <w:t>条，长</w:t>
            </w:r>
            <w:r>
              <w:rPr>
                <w:rFonts w:ascii="宋体" w:hAnsi="宋体" w:cs="宋体" w:hint="eastAsia"/>
                <w:color w:val="000000"/>
                <w:sz w:val="24"/>
              </w:rPr>
              <w:t>1416.8</w:t>
            </w:r>
            <w:r>
              <w:rPr>
                <w:rFonts w:ascii="宋体" w:hAnsi="宋体" w:cs="宋体" w:hint="eastAsia"/>
                <w:color w:val="000000"/>
                <w:sz w:val="24"/>
              </w:rPr>
              <w:t>；项目公示牌</w:t>
            </w:r>
            <w:r>
              <w:rPr>
                <w:rFonts w:ascii="宋体" w:hAnsi="宋体" w:cs="宋体" w:hint="eastAsia"/>
                <w:color w:val="000000"/>
                <w:sz w:val="24"/>
              </w:rPr>
              <w:t>1</w:t>
            </w:r>
            <w:r>
              <w:rPr>
                <w:rFonts w:ascii="宋体" w:hAnsi="宋体" w:cs="宋体" w:hint="eastAsia"/>
                <w:color w:val="000000"/>
                <w:sz w:val="24"/>
              </w:rPr>
              <w:t>处，标志牌</w:t>
            </w:r>
            <w:r>
              <w:rPr>
                <w:rFonts w:ascii="宋体" w:hAnsi="宋体" w:cs="宋体" w:hint="eastAsia"/>
                <w:color w:val="000000"/>
                <w:sz w:val="24"/>
              </w:rPr>
              <w:t>71</w:t>
            </w:r>
            <w:r>
              <w:rPr>
                <w:rFonts w:ascii="宋体" w:hAnsi="宋体" w:cs="宋体" w:hint="eastAsia"/>
                <w:color w:val="000000"/>
                <w:sz w:val="24"/>
              </w:rPr>
              <w:t>处</w:t>
            </w: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bookmarkStart w:id="50" w:name="_GoBack"/>
            <w:bookmarkEnd w:id="50"/>
            <w:r>
              <w:rPr>
                <w:rFonts w:ascii="宋体" w:hAnsi="宋体" w:cs="宋体" w:hint="eastAsia"/>
                <w:color w:val="000000"/>
                <w:sz w:val="24"/>
              </w:rPr>
              <w:t>指标值：</w:t>
            </w:r>
            <w:r>
              <w:rPr>
                <w:rFonts w:ascii="宋体" w:hAnsi="宋体" w:cs="宋体" w:hint="eastAsia"/>
                <w:color w:val="000000"/>
                <w:sz w:val="24"/>
              </w:rPr>
              <w:t>8</w:t>
            </w:r>
          </w:p>
          <w:p w:rsidR="00E67B3F" w:rsidRDefault="00E67B3F">
            <w:pPr>
              <w:widowControl/>
              <w:jc w:val="center"/>
              <w:textAlignment w:val="center"/>
              <w:rPr>
                <w:rFonts w:ascii="宋体" w:hAnsi="宋体" w:cs="宋体"/>
                <w:color w:val="000000"/>
                <w:sz w:val="24"/>
              </w:rPr>
            </w:pP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项目正在实施过程中</w:t>
            </w:r>
            <w:r>
              <w:rPr>
                <w:rFonts w:ascii="宋体" w:hAnsi="宋体" w:cs="宋体" w:hint="eastAsia"/>
                <w:color w:val="000000"/>
                <w:sz w:val="24"/>
              </w:rPr>
              <w:t xml:space="preserve"> </w:t>
            </w:r>
            <w:r>
              <w:rPr>
                <w:rFonts w:ascii="宋体" w:hAnsi="宋体" w:cs="宋体" w:hint="eastAsia"/>
                <w:color w:val="000000"/>
                <w:sz w:val="24"/>
              </w:rPr>
              <w:t>，已完成进度</w:t>
            </w:r>
            <w:r>
              <w:rPr>
                <w:rFonts w:ascii="宋体" w:hAnsi="宋体" w:cs="宋体" w:hint="eastAsia"/>
                <w:color w:val="000000"/>
                <w:sz w:val="24"/>
              </w:rPr>
              <w:t>65%</w:t>
            </w:r>
          </w:p>
        </w:tc>
      </w:tr>
      <w:tr w:rsidR="00E67B3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完成质量</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实现耕地总量动态平衡，增加土地资源，解决汶川县耕地占补平衡，增加农民收入，服务好三农，助推“精准</w:t>
            </w:r>
            <w:r>
              <w:rPr>
                <w:rFonts w:ascii="宋体" w:hAnsi="宋体" w:cs="宋体" w:hint="eastAsia"/>
                <w:color w:val="000000"/>
                <w:sz w:val="24"/>
              </w:rPr>
              <w:lastRenderedPageBreak/>
              <w:t>扶贫”。</w:t>
            </w:r>
          </w:p>
          <w:p w:rsidR="00E67B3F" w:rsidRDefault="00E67B3F">
            <w:pPr>
              <w:widowControl/>
              <w:jc w:val="center"/>
              <w:textAlignment w:val="center"/>
              <w:rPr>
                <w:rFonts w:ascii="宋体" w:hAnsi="宋体" w:cs="宋体"/>
                <w:color w:val="000000"/>
                <w:sz w:val="24"/>
              </w:rPr>
            </w:pP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lastRenderedPageBreak/>
              <w:t>指标值：</w:t>
            </w:r>
            <w:r>
              <w:rPr>
                <w:rFonts w:ascii="宋体" w:hAnsi="宋体" w:cs="宋体" w:hint="eastAsia"/>
                <w:color w:val="000000"/>
                <w:sz w:val="24"/>
              </w:rPr>
              <w:t>9</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项目正在实施过程中</w:t>
            </w:r>
            <w:r>
              <w:rPr>
                <w:rFonts w:ascii="宋体" w:hAnsi="宋体" w:cs="宋体" w:hint="eastAsia"/>
                <w:color w:val="000000"/>
                <w:sz w:val="24"/>
              </w:rPr>
              <w:t xml:space="preserve"> </w:t>
            </w: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完成时效</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在</w:t>
            </w:r>
            <w:r>
              <w:rPr>
                <w:rFonts w:ascii="宋体" w:hAnsi="宋体" w:cs="宋体" w:hint="eastAsia"/>
                <w:color w:val="000000"/>
                <w:sz w:val="24"/>
              </w:rPr>
              <w:t>2019</w:t>
            </w:r>
            <w:r>
              <w:rPr>
                <w:rFonts w:ascii="宋体" w:hAnsi="宋体" w:cs="宋体" w:hint="eastAsia"/>
                <w:color w:val="000000"/>
                <w:sz w:val="24"/>
              </w:rPr>
              <w:t>年底完工</w:t>
            </w: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8</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该项目正在实施过程中</w:t>
            </w:r>
            <w:r>
              <w:rPr>
                <w:rFonts w:ascii="宋体" w:hAnsi="宋体" w:cs="宋体" w:hint="eastAsia"/>
                <w:color w:val="000000"/>
                <w:sz w:val="24"/>
              </w:rPr>
              <w:t xml:space="preserve"> </w:t>
            </w:r>
            <w:r>
              <w:rPr>
                <w:rFonts w:ascii="宋体" w:hAnsi="宋体" w:cs="宋体" w:hint="eastAsia"/>
                <w:color w:val="000000"/>
                <w:sz w:val="24"/>
              </w:rPr>
              <w:t>，已完成进度</w:t>
            </w:r>
            <w:r>
              <w:rPr>
                <w:rFonts w:ascii="宋体" w:hAnsi="宋体" w:cs="宋体" w:hint="eastAsia"/>
                <w:color w:val="000000"/>
                <w:sz w:val="24"/>
              </w:rPr>
              <w:t>65%</w:t>
            </w:r>
            <w:r>
              <w:rPr>
                <w:rFonts w:ascii="宋体" w:hAnsi="宋体" w:cs="宋体" w:hint="eastAsia"/>
                <w:color w:val="000000"/>
                <w:sz w:val="24"/>
              </w:rPr>
              <w:t>。</w:t>
            </w:r>
          </w:p>
          <w:p w:rsidR="00E67B3F" w:rsidRDefault="00E67B3F">
            <w:pPr>
              <w:widowControl/>
              <w:jc w:val="center"/>
              <w:textAlignment w:val="center"/>
              <w:rPr>
                <w:rFonts w:ascii="宋体" w:hAnsi="宋体" w:cs="宋体"/>
                <w:color w:val="000000"/>
                <w:sz w:val="24"/>
              </w:rPr>
            </w:pP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项目完成指标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项目执行</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完成成本</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下达资金</w:t>
            </w:r>
            <w:r>
              <w:rPr>
                <w:rFonts w:ascii="宋体" w:hAnsi="宋体" w:cs="宋体" w:hint="eastAsia"/>
                <w:color w:val="000000"/>
                <w:sz w:val="24"/>
              </w:rPr>
              <w:t>692.08</w:t>
            </w:r>
            <w:r>
              <w:rPr>
                <w:rFonts w:ascii="宋体" w:hAnsi="宋体" w:cs="宋体" w:hint="eastAsia"/>
                <w:color w:val="000000"/>
                <w:sz w:val="24"/>
              </w:rPr>
              <w:t>万元</w:t>
            </w: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9</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当前，该项目按进度拨付</w:t>
            </w:r>
            <w:r>
              <w:rPr>
                <w:rFonts w:ascii="宋体" w:hAnsi="宋体" w:cs="宋体" w:hint="eastAsia"/>
                <w:color w:val="000000"/>
                <w:sz w:val="24"/>
              </w:rPr>
              <w:t>50%</w:t>
            </w:r>
            <w:r>
              <w:rPr>
                <w:rFonts w:ascii="宋体" w:hAnsi="宋体" w:cs="宋体" w:hint="eastAsia"/>
                <w:color w:val="000000"/>
                <w:sz w:val="24"/>
              </w:rPr>
              <w:t>工程款。</w:t>
            </w:r>
          </w:p>
        </w:tc>
      </w:tr>
      <w:tr w:rsidR="00E67B3F">
        <w:trPr>
          <w:trHeight w:val="1042"/>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效益指标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项目效益</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工作目标完成</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项目实施改善项目区农田水利设施条件和交通条件成本。</w:t>
            </w: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9</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汶川县</w:t>
            </w:r>
            <w:proofErr w:type="gramStart"/>
            <w:r>
              <w:rPr>
                <w:rFonts w:ascii="宋体" w:hAnsi="宋体" w:cs="宋体" w:hint="eastAsia"/>
                <w:color w:val="000000"/>
                <w:sz w:val="24"/>
              </w:rPr>
              <w:t>绵</w:t>
            </w:r>
            <w:proofErr w:type="gramEnd"/>
            <w:r>
              <w:rPr>
                <w:rFonts w:ascii="宋体" w:hAnsi="宋体" w:cs="宋体" w:hint="eastAsia"/>
                <w:color w:val="000000"/>
                <w:sz w:val="24"/>
              </w:rPr>
              <w:t>虒镇两河村、克充村、码头村、</w:t>
            </w:r>
            <w:proofErr w:type="gramStart"/>
            <w:r>
              <w:rPr>
                <w:rFonts w:ascii="宋体" w:hAnsi="宋体" w:cs="宋体" w:hint="eastAsia"/>
                <w:color w:val="000000"/>
                <w:sz w:val="24"/>
              </w:rPr>
              <w:t>足湾村</w:t>
            </w:r>
            <w:proofErr w:type="gramEnd"/>
            <w:r>
              <w:rPr>
                <w:rFonts w:ascii="宋体" w:hAnsi="宋体" w:cs="宋体" w:hint="eastAsia"/>
                <w:color w:val="000000"/>
                <w:sz w:val="24"/>
              </w:rPr>
              <w:t>土地开发整理项目主要为新增耕地效益，项目区新增耕地</w:t>
            </w:r>
            <w:r>
              <w:rPr>
                <w:rFonts w:ascii="宋体" w:hAnsi="宋体" w:cs="宋体" w:hint="eastAsia"/>
                <w:color w:val="000000"/>
                <w:sz w:val="24"/>
              </w:rPr>
              <w:t>323.30</w:t>
            </w:r>
            <w:r>
              <w:rPr>
                <w:rFonts w:ascii="宋体" w:hAnsi="宋体" w:cs="宋体" w:hint="eastAsia"/>
                <w:color w:val="000000"/>
                <w:sz w:val="24"/>
              </w:rPr>
              <w:t>亩，</w:t>
            </w:r>
            <w:proofErr w:type="gramStart"/>
            <w:r>
              <w:rPr>
                <w:rFonts w:ascii="宋体" w:hAnsi="宋体" w:cs="宋体" w:hint="eastAsia"/>
                <w:color w:val="000000"/>
                <w:sz w:val="24"/>
              </w:rPr>
              <w:t>年均总</w:t>
            </w:r>
            <w:proofErr w:type="gramEnd"/>
            <w:r>
              <w:rPr>
                <w:rFonts w:ascii="宋体" w:hAnsi="宋体" w:cs="宋体" w:hint="eastAsia"/>
                <w:color w:val="000000"/>
                <w:sz w:val="24"/>
              </w:rPr>
              <w:t>经济效益</w:t>
            </w:r>
            <w:r>
              <w:rPr>
                <w:rFonts w:ascii="宋体" w:hAnsi="宋体" w:cs="宋体" w:hint="eastAsia"/>
                <w:color w:val="000000"/>
                <w:sz w:val="24"/>
              </w:rPr>
              <w:t>56</w:t>
            </w:r>
            <w:r>
              <w:rPr>
                <w:rFonts w:ascii="宋体" w:hAnsi="宋体" w:cs="宋体" w:hint="eastAsia"/>
                <w:color w:val="000000"/>
                <w:sz w:val="24"/>
              </w:rPr>
              <w:t>万元。</w:t>
            </w:r>
          </w:p>
        </w:tc>
      </w:tr>
      <w:tr w:rsidR="00E67B3F">
        <w:trPr>
          <w:trHeight w:val="1297"/>
        </w:trPr>
        <w:tc>
          <w:tcPr>
            <w:tcW w:w="390" w:type="dxa"/>
            <w:vMerge/>
            <w:tcBorders>
              <w:top w:val="single" w:sz="4" w:space="0" w:color="000000"/>
              <w:left w:val="single" w:sz="4" w:space="0" w:color="000000"/>
              <w:bottom w:val="single" w:sz="4" w:space="0" w:color="000000"/>
              <w:right w:val="single" w:sz="4" w:space="0" w:color="000000"/>
            </w:tcBorders>
            <w:vAlign w:val="center"/>
          </w:tcPr>
          <w:p w:rsidR="00E67B3F" w:rsidRDefault="00E67B3F">
            <w:pPr>
              <w:widowControl/>
              <w:jc w:val="center"/>
              <w:textAlignment w:val="center"/>
              <w:rPr>
                <w:rFonts w:ascii="宋体" w:hAnsi="宋体" w:cs="宋体"/>
                <w:color w:val="000000"/>
                <w:sz w:val="24"/>
              </w:rPr>
            </w:pPr>
          </w:p>
        </w:tc>
        <w:tc>
          <w:tcPr>
            <w:tcW w:w="136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kern w:val="0"/>
                <w:sz w:val="24"/>
                <w:lang/>
              </w:rPr>
              <w:t>满意度指标</w:t>
            </w:r>
          </w:p>
        </w:tc>
        <w:tc>
          <w:tcPr>
            <w:tcW w:w="102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1553"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社会效益</w:t>
            </w:r>
          </w:p>
        </w:tc>
        <w:tc>
          <w:tcPr>
            <w:tcW w:w="23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10</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项目坚持“公开、公平、公正、诚信、择优”的原则，实行阳光操作</w:t>
            </w:r>
          </w:p>
        </w:tc>
        <w:tc>
          <w:tcPr>
            <w:tcW w:w="3285"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指标值：</w:t>
            </w:r>
            <w:r>
              <w:rPr>
                <w:rFonts w:ascii="宋体" w:hAnsi="宋体" w:cs="宋体" w:hint="eastAsia"/>
                <w:color w:val="000000"/>
                <w:sz w:val="24"/>
              </w:rPr>
              <w:t>8.5</w:t>
            </w:r>
          </w:p>
          <w:p w:rsidR="00E67B3F" w:rsidRDefault="00057887">
            <w:pPr>
              <w:widowControl/>
              <w:jc w:val="center"/>
              <w:textAlignment w:val="center"/>
              <w:rPr>
                <w:rFonts w:ascii="宋体" w:hAnsi="宋体" w:cs="宋体"/>
                <w:color w:val="000000"/>
                <w:sz w:val="24"/>
              </w:rPr>
            </w:pPr>
            <w:r>
              <w:rPr>
                <w:rFonts w:ascii="宋体" w:hAnsi="宋体" w:cs="宋体" w:hint="eastAsia"/>
                <w:color w:val="000000"/>
                <w:sz w:val="24"/>
              </w:rPr>
              <w:t>在施工建设中，制定了工程技术管理、工程协调管理、工程财务管理、工程质量管理、项目安全管理等制度，做到日常管理有章可循。</w:t>
            </w:r>
          </w:p>
        </w:tc>
      </w:tr>
    </w:tbl>
    <w:p w:rsidR="00E67B3F" w:rsidRDefault="00E67B3F">
      <w:pPr>
        <w:widowControl/>
        <w:jc w:val="center"/>
        <w:textAlignment w:val="center"/>
        <w:rPr>
          <w:rFonts w:ascii="宋体" w:hAnsi="宋体" w:cs="宋体"/>
          <w:color w:val="000000"/>
          <w:sz w:val="24"/>
        </w:rPr>
      </w:pPr>
    </w:p>
    <w:p w:rsidR="00E67B3F" w:rsidRDefault="00057887">
      <w:pPr>
        <w:numPr>
          <w:ilvl w:val="0"/>
          <w:numId w:val="4"/>
        </w:numPr>
        <w:spacing w:line="580" w:lineRule="exact"/>
        <w:ind w:firstLineChars="200" w:firstLine="643"/>
        <w:rPr>
          <w:rFonts w:ascii="仿宋" w:eastAsia="仿宋" w:hAnsi="仿宋" w:cs="仿宋_GB2312"/>
          <w:sz w:val="32"/>
          <w:szCs w:val="32"/>
        </w:rPr>
      </w:pPr>
      <w:r>
        <w:rPr>
          <w:rFonts w:ascii="仿宋" w:eastAsia="仿宋" w:hAnsi="仿宋" w:cs="楷体_GB2312" w:hint="eastAsia"/>
          <w:b/>
          <w:bCs/>
          <w:sz w:val="32"/>
          <w:szCs w:val="32"/>
        </w:rPr>
        <w:t>部门开展绩效评价结果。</w:t>
      </w:r>
    </w:p>
    <w:p w:rsidR="00E67B3F" w:rsidRDefault="0005788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年部门整体支出绩效评价情况开展自评，《阿坝州国土资源局部门</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年部门整体支出绩效评价报告》见附件。</w:t>
      </w:r>
    </w:p>
    <w:p w:rsidR="00E67B3F" w:rsidRDefault="00057887">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本部门自行组织对金川曾达乡曾达村土地开发整理项目、壤塘县上壤塘</w:t>
      </w:r>
      <w:proofErr w:type="gramStart"/>
      <w:r>
        <w:rPr>
          <w:rFonts w:ascii="仿宋_GB2312" w:eastAsia="仿宋_GB2312" w:hAnsi="仿宋_GB2312" w:cs="仿宋_GB2312" w:hint="eastAsia"/>
          <w:sz w:val="32"/>
          <w:szCs w:val="32"/>
        </w:rPr>
        <w:t>乡长河</w:t>
      </w:r>
      <w:proofErr w:type="gramEnd"/>
      <w:r>
        <w:rPr>
          <w:rFonts w:ascii="仿宋_GB2312" w:eastAsia="仿宋_GB2312" w:hAnsi="仿宋_GB2312" w:cs="仿宋_GB2312" w:hint="eastAsia"/>
          <w:sz w:val="32"/>
          <w:szCs w:val="32"/>
        </w:rPr>
        <w:t>村地块</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土地开发项目</w:t>
      </w:r>
      <w:r>
        <w:rPr>
          <w:rFonts w:ascii="仿宋_GB2312" w:eastAsia="仿宋_GB2312" w:hAnsi="仿宋_GB2312" w:cs="仿宋_GB2312" w:hint="eastAsia"/>
          <w:sz w:val="32"/>
          <w:szCs w:val="32"/>
        </w:rPr>
        <w:t>、壤塘县上壤塘</w:t>
      </w:r>
      <w:proofErr w:type="gramStart"/>
      <w:r>
        <w:rPr>
          <w:rFonts w:ascii="仿宋_GB2312" w:eastAsia="仿宋_GB2312" w:hAnsi="仿宋_GB2312" w:cs="仿宋_GB2312" w:hint="eastAsia"/>
          <w:sz w:val="32"/>
          <w:szCs w:val="32"/>
        </w:rPr>
        <w:t>乡长河</w:t>
      </w:r>
      <w:proofErr w:type="gramEnd"/>
      <w:r>
        <w:rPr>
          <w:rFonts w:ascii="仿宋_GB2312" w:eastAsia="仿宋_GB2312" w:hAnsi="仿宋_GB2312" w:cs="仿宋_GB2312" w:hint="eastAsia"/>
          <w:sz w:val="32"/>
          <w:szCs w:val="32"/>
        </w:rPr>
        <w:t>村地块二土地开发项目、壤塘县</w:t>
      </w:r>
      <w:proofErr w:type="gramStart"/>
      <w:r>
        <w:rPr>
          <w:rFonts w:ascii="仿宋_GB2312" w:eastAsia="仿宋_GB2312" w:hAnsi="仿宋_GB2312" w:cs="仿宋_GB2312" w:hint="eastAsia"/>
          <w:sz w:val="32"/>
          <w:szCs w:val="32"/>
        </w:rPr>
        <w:t>尕</w:t>
      </w:r>
      <w:proofErr w:type="gramEnd"/>
      <w:r>
        <w:rPr>
          <w:rFonts w:ascii="仿宋_GB2312" w:eastAsia="仿宋_GB2312" w:hAnsi="仿宋_GB2312" w:cs="仿宋_GB2312" w:hint="eastAsia"/>
          <w:sz w:val="32"/>
          <w:szCs w:val="32"/>
        </w:rPr>
        <w:t>多</w:t>
      </w:r>
      <w:proofErr w:type="gramStart"/>
      <w:r>
        <w:rPr>
          <w:rFonts w:ascii="仿宋_GB2312" w:eastAsia="仿宋_GB2312" w:hAnsi="仿宋_GB2312" w:cs="仿宋_GB2312" w:hint="eastAsia"/>
          <w:sz w:val="32"/>
          <w:szCs w:val="32"/>
        </w:rPr>
        <w:t>乡刑木</w:t>
      </w:r>
      <w:proofErr w:type="gramEnd"/>
      <w:r>
        <w:rPr>
          <w:rFonts w:ascii="仿宋_GB2312" w:eastAsia="仿宋_GB2312" w:hAnsi="仿宋_GB2312" w:cs="仿宋_GB2312" w:hint="eastAsia"/>
          <w:sz w:val="32"/>
          <w:szCs w:val="32"/>
        </w:rPr>
        <w:t>达村地开发项目、汶川县</w:t>
      </w:r>
      <w:proofErr w:type="gramStart"/>
      <w:r>
        <w:rPr>
          <w:rFonts w:ascii="仿宋_GB2312" w:eastAsia="仿宋_GB2312" w:hAnsi="仿宋_GB2312" w:cs="仿宋_GB2312" w:hint="eastAsia"/>
          <w:sz w:val="32"/>
          <w:szCs w:val="32"/>
        </w:rPr>
        <w:t>绵</w:t>
      </w:r>
      <w:proofErr w:type="gramEnd"/>
      <w:r>
        <w:rPr>
          <w:rFonts w:ascii="仿宋_GB2312" w:eastAsia="仿宋_GB2312" w:hAnsi="仿宋_GB2312" w:cs="仿宋_GB2312" w:hint="eastAsia"/>
          <w:sz w:val="32"/>
          <w:szCs w:val="32"/>
        </w:rPr>
        <w:t>虒镇两河村、克充村、码头村、</w:t>
      </w:r>
      <w:proofErr w:type="gramStart"/>
      <w:r>
        <w:rPr>
          <w:rFonts w:ascii="仿宋_GB2312" w:eastAsia="仿宋_GB2312" w:hAnsi="仿宋_GB2312" w:cs="仿宋_GB2312" w:hint="eastAsia"/>
          <w:sz w:val="32"/>
          <w:szCs w:val="32"/>
        </w:rPr>
        <w:t>足湾村</w:t>
      </w:r>
      <w:proofErr w:type="gramEnd"/>
      <w:r>
        <w:rPr>
          <w:rFonts w:ascii="仿宋_GB2312" w:eastAsia="仿宋_GB2312" w:hAnsi="仿宋_GB2312" w:cs="仿宋_GB2312" w:hint="eastAsia"/>
          <w:sz w:val="32"/>
          <w:szCs w:val="32"/>
        </w:rPr>
        <w:t>土地开发整理项目</w:t>
      </w:r>
      <w:r>
        <w:rPr>
          <w:rFonts w:ascii="仿宋_GB2312" w:eastAsia="仿宋_GB2312" w:hAnsi="仿宋_GB2312" w:cs="仿宋_GB2312" w:hint="eastAsia"/>
          <w:sz w:val="32"/>
          <w:szCs w:val="32"/>
        </w:rPr>
        <w:t>开展了绩效评价，《金川曾达乡曾达村土地开发整理项目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年绩效评价报告》</w:t>
      </w:r>
      <w:r>
        <w:rPr>
          <w:rFonts w:ascii="仿宋_GB2312" w:eastAsia="仿宋_GB2312" w:hAnsi="仿宋_GB2312" w:cs="仿宋_GB2312" w:hint="eastAsia"/>
          <w:sz w:val="32"/>
          <w:szCs w:val="32"/>
        </w:rPr>
        <w:t>、《壤塘县上壤</w:t>
      </w:r>
      <w:r>
        <w:rPr>
          <w:rFonts w:ascii="仿宋_GB2312" w:eastAsia="仿宋_GB2312" w:hAnsi="仿宋_GB2312" w:cs="仿宋_GB2312" w:hint="eastAsia"/>
          <w:sz w:val="32"/>
          <w:szCs w:val="32"/>
        </w:rPr>
        <w:lastRenderedPageBreak/>
        <w:t>塘乡长河村地块一土地开发项目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年绩效评价报告》、《壤塘县上壤塘乡长河村地</w:t>
      </w:r>
      <w:r>
        <w:rPr>
          <w:rFonts w:ascii="仿宋_GB2312" w:eastAsia="仿宋_GB2312" w:hAnsi="仿宋_GB2312" w:cs="仿宋_GB2312" w:hint="eastAsia"/>
          <w:sz w:val="32"/>
          <w:szCs w:val="32"/>
        </w:rPr>
        <w:t>块二土地开发项目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年绩效评价报告》、《壤塘县尕多乡刑木达村地开发项目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年绩效评价报告》、《汶川县绵虒镇两河村、克充村、码头村、足湾村土地开发整理项目</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年绩效评价报告》</w:t>
      </w:r>
      <w:r>
        <w:rPr>
          <w:rFonts w:ascii="仿宋_GB2312" w:eastAsia="仿宋_GB2312" w:hAnsi="仿宋_GB2312" w:cs="仿宋_GB2312" w:hint="eastAsia"/>
          <w:sz w:val="32"/>
          <w:szCs w:val="32"/>
        </w:rPr>
        <w:t>见附件。</w:t>
      </w:r>
    </w:p>
    <w:p w:rsidR="00E67B3F" w:rsidRDefault="00E67B3F">
      <w:pPr>
        <w:spacing w:line="580" w:lineRule="exact"/>
        <w:jc w:val="center"/>
        <w:rPr>
          <w:rFonts w:ascii="方正小标宋简体" w:eastAsia="方正小标宋简体" w:hAnsi="方正小标宋简体" w:cs="方正小标宋简体"/>
          <w:sz w:val="44"/>
          <w:szCs w:val="44"/>
        </w:rPr>
      </w:pPr>
    </w:p>
    <w:p w:rsidR="00E67B3F" w:rsidRDefault="00057887">
      <w:pPr>
        <w:spacing w:line="600" w:lineRule="exact"/>
        <w:ind w:firstLineChars="250" w:firstLine="800"/>
        <w:outlineLvl w:val="1"/>
        <w:rPr>
          <w:rStyle w:val="2Char"/>
          <w:rFonts w:ascii="黑体" w:eastAsia="黑体" w:hAnsi="黑体"/>
        </w:rPr>
      </w:pPr>
      <w:bookmarkStart w:id="51" w:name="_Toc15396612"/>
      <w:bookmarkStart w:id="52" w:name="_Toc15377221"/>
      <w:r>
        <w:rPr>
          <w:rFonts w:ascii="黑体" w:eastAsia="黑体" w:hAnsi="黑体" w:hint="eastAsia"/>
          <w:color w:val="000000"/>
          <w:sz w:val="32"/>
          <w:szCs w:val="32"/>
        </w:rPr>
        <w:t>十</w:t>
      </w:r>
      <w:r>
        <w:rPr>
          <w:rStyle w:val="2Char"/>
          <w:rFonts w:ascii="黑体" w:eastAsia="黑体" w:hAnsi="黑体" w:hint="eastAsia"/>
        </w:rPr>
        <w:t>一、</w:t>
      </w:r>
      <w:r>
        <w:rPr>
          <w:rStyle w:val="2Char"/>
          <w:rFonts w:ascii="黑体" w:eastAsia="黑体" w:hAnsi="黑体" w:hint="eastAsia"/>
          <w:b w:val="0"/>
        </w:rPr>
        <w:t>其他重要事项的情况说明</w:t>
      </w:r>
      <w:bookmarkEnd w:id="51"/>
      <w:bookmarkEnd w:id="52"/>
    </w:p>
    <w:p w:rsidR="00E67B3F" w:rsidRDefault="00057887">
      <w:pPr>
        <w:spacing w:line="600" w:lineRule="exact"/>
        <w:ind w:firstLineChars="200" w:firstLine="643"/>
        <w:outlineLvl w:val="2"/>
        <w:rPr>
          <w:rFonts w:ascii="仿宋" w:eastAsia="仿宋" w:hAnsi="仿宋"/>
          <w:color w:val="000000"/>
          <w:sz w:val="32"/>
          <w:szCs w:val="32"/>
        </w:rPr>
      </w:pPr>
      <w:bookmarkStart w:id="53" w:name="_Toc15377222"/>
      <w:r>
        <w:rPr>
          <w:rFonts w:ascii="仿宋" w:eastAsia="仿宋" w:hAnsi="仿宋" w:hint="eastAsia"/>
          <w:b/>
          <w:color w:val="000000"/>
          <w:sz w:val="32"/>
          <w:szCs w:val="32"/>
        </w:rPr>
        <w:t>（一）机关运行经费支出情况</w:t>
      </w:r>
      <w:bookmarkEnd w:id="53"/>
    </w:p>
    <w:p w:rsidR="00E67B3F" w:rsidRDefault="00057887">
      <w:pPr>
        <w:spacing w:line="600" w:lineRule="exact"/>
        <w:ind w:firstLineChars="200" w:firstLine="640"/>
        <w:rPr>
          <w:rFonts w:ascii="仿宋" w:eastAsia="仿宋" w:hAnsi="仿宋"/>
          <w:b/>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年，四川省阿坝州国土资源局（本级）机关运行经费支出</w:t>
      </w:r>
      <w:r>
        <w:rPr>
          <w:rFonts w:ascii="仿宋_GB2312" w:eastAsia="仿宋_GB2312" w:hint="eastAsia"/>
          <w:color w:val="000000"/>
          <w:sz w:val="32"/>
          <w:szCs w:val="32"/>
        </w:rPr>
        <w:t>233.24</w:t>
      </w:r>
      <w:r>
        <w:rPr>
          <w:rFonts w:ascii="仿宋_GB2312" w:eastAsia="仿宋_GB2312" w:hint="eastAsia"/>
          <w:color w:val="000000"/>
          <w:sz w:val="32"/>
          <w:szCs w:val="32"/>
        </w:rPr>
        <w:t>万元，与</w:t>
      </w:r>
      <w:r>
        <w:rPr>
          <w:rFonts w:ascii="仿宋_GB2312" w:eastAsia="仿宋_GB2312"/>
          <w:color w:val="000000"/>
          <w:sz w:val="32"/>
          <w:szCs w:val="32"/>
        </w:rPr>
        <w:t>201</w:t>
      </w:r>
      <w:r>
        <w:rPr>
          <w:rFonts w:ascii="仿宋_GB2312" w:eastAsia="仿宋_GB2312" w:hint="eastAsia"/>
          <w:color w:val="000000"/>
          <w:sz w:val="32"/>
          <w:szCs w:val="32"/>
        </w:rPr>
        <w:t>7</w:t>
      </w:r>
      <w:r>
        <w:rPr>
          <w:rFonts w:ascii="仿宋_GB2312" w:eastAsia="仿宋_GB2312" w:hint="eastAsia"/>
          <w:color w:val="000000"/>
          <w:sz w:val="32"/>
          <w:szCs w:val="32"/>
        </w:rPr>
        <w:t>年决算数持平。</w:t>
      </w:r>
    </w:p>
    <w:p w:rsidR="00E67B3F" w:rsidRDefault="0005788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4" w:name="_Toc15377223"/>
      <w:r>
        <w:rPr>
          <w:rFonts w:ascii="仿宋" w:eastAsia="仿宋" w:hAnsi="仿宋" w:hint="eastAsia"/>
          <w:b/>
          <w:color w:val="000000"/>
          <w:sz w:val="32"/>
          <w:szCs w:val="32"/>
        </w:rPr>
        <w:t>（二）政府采购支出情况</w:t>
      </w:r>
      <w:bookmarkEnd w:id="54"/>
    </w:p>
    <w:p w:rsidR="00E67B3F" w:rsidRDefault="00057887">
      <w:pPr>
        <w:spacing w:line="600" w:lineRule="exact"/>
        <w:ind w:firstLineChars="200" w:firstLine="640"/>
        <w:rPr>
          <w:rFonts w:ascii="仿宋_GB2312" w:eastAsia="仿宋_GB2312"/>
          <w:color w:val="000000"/>
          <w:sz w:val="32"/>
          <w:szCs w:val="32"/>
        </w:rPr>
      </w:pP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年，四川省阿坝州国土资源局（本级）政府采购支出总额</w:t>
      </w:r>
      <w:r>
        <w:rPr>
          <w:rFonts w:ascii="仿宋_GB2312" w:eastAsia="仿宋_GB2312" w:hint="eastAsia"/>
          <w:color w:val="000000"/>
          <w:sz w:val="32"/>
          <w:szCs w:val="32"/>
        </w:rPr>
        <w:t>143.5</w:t>
      </w:r>
      <w:r>
        <w:rPr>
          <w:rFonts w:ascii="仿宋_GB2312" w:eastAsia="仿宋_GB2312" w:hint="eastAsia"/>
          <w:color w:val="000000"/>
          <w:sz w:val="32"/>
          <w:szCs w:val="32"/>
        </w:rPr>
        <w:t>万元，其中：政府采购货物支出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万元、政府采购工程支出</w:t>
      </w:r>
      <w:r>
        <w:rPr>
          <w:rFonts w:ascii="仿宋_GB2312" w:eastAsia="仿宋_GB2312" w:hint="eastAsia"/>
          <w:color w:val="000000"/>
          <w:sz w:val="32"/>
          <w:szCs w:val="32"/>
        </w:rPr>
        <w:t>0</w:t>
      </w:r>
      <w:r>
        <w:rPr>
          <w:rFonts w:ascii="仿宋_GB2312" w:eastAsia="仿宋_GB2312" w:hint="eastAsia"/>
          <w:color w:val="000000"/>
          <w:sz w:val="32"/>
          <w:szCs w:val="32"/>
        </w:rPr>
        <w:t>万元、政府采购服务支出</w:t>
      </w:r>
      <w:r>
        <w:rPr>
          <w:rFonts w:ascii="仿宋_GB2312" w:eastAsia="仿宋_GB2312" w:hint="eastAsia"/>
          <w:color w:val="000000"/>
          <w:sz w:val="32"/>
          <w:szCs w:val="32"/>
        </w:rPr>
        <w:t>143.5</w:t>
      </w:r>
      <w:r>
        <w:rPr>
          <w:rFonts w:ascii="仿宋_GB2312" w:eastAsia="仿宋_GB2312" w:hint="eastAsia"/>
          <w:color w:val="000000"/>
          <w:sz w:val="32"/>
          <w:szCs w:val="32"/>
        </w:rPr>
        <w:t>万元。主要用于</w:t>
      </w:r>
      <w:r>
        <w:rPr>
          <w:rFonts w:ascii="仿宋" w:eastAsia="仿宋" w:hAnsi="仿宋" w:hint="eastAsia"/>
          <w:bCs/>
          <w:color w:val="000000" w:themeColor="text1"/>
          <w:sz w:val="32"/>
          <w:szCs w:val="32"/>
        </w:rPr>
        <w:t>行政运行、</w:t>
      </w:r>
      <w:r>
        <w:rPr>
          <w:rFonts w:ascii="仿宋" w:eastAsia="仿宋" w:hAnsi="仿宋" w:hint="eastAsia"/>
          <w:bCs/>
          <w:color w:val="000000" w:themeColor="text1"/>
          <w:sz w:val="32"/>
          <w:szCs w:val="32"/>
        </w:rPr>
        <w:t xml:space="preserve"> </w:t>
      </w:r>
      <w:r>
        <w:rPr>
          <w:rFonts w:ascii="仿宋" w:eastAsia="仿宋" w:hAnsi="仿宋" w:hint="eastAsia"/>
          <w:bCs/>
          <w:color w:val="000000" w:themeColor="text1"/>
          <w:sz w:val="32"/>
          <w:szCs w:val="32"/>
        </w:rPr>
        <w:t>国土资源规划及管理、土地资源调查、土地资源利用与保护、</w:t>
      </w:r>
      <w:r>
        <w:rPr>
          <w:rFonts w:ascii="仿宋" w:eastAsia="仿宋" w:hAnsi="仿宋" w:hint="eastAsia"/>
          <w:bCs/>
          <w:color w:val="000000" w:themeColor="text1"/>
          <w:sz w:val="32"/>
          <w:szCs w:val="32"/>
        </w:rPr>
        <w:t xml:space="preserve"> </w:t>
      </w:r>
      <w:r>
        <w:rPr>
          <w:rFonts w:ascii="仿宋" w:eastAsia="仿宋" w:hAnsi="仿宋" w:hint="eastAsia"/>
          <w:bCs/>
          <w:color w:val="000000" w:themeColor="text1"/>
          <w:sz w:val="32"/>
          <w:szCs w:val="32"/>
        </w:rPr>
        <w:t>国土资源社会公益服务、国土资源行业业务管理、国土整治、</w:t>
      </w:r>
      <w:r>
        <w:rPr>
          <w:rFonts w:ascii="仿宋" w:eastAsia="仿宋" w:hAnsi="仿宋" w:hint="eastAsia"/>
          <w:bCs/>
          <w:color w:val="000000" w:themeColor="text1"/>
          <w:sz w:val="32"/>
          <w:szCs w:val="32"/>
        </w:rPr>
        <w:t xml:space="preserve"> </w:t>
      </w:r>
      <w:r>
        <w:rPr>
          <w:rFonts w:ascii="仿宋" w:eastAsia="仿宋" w:hAnsi="仿宋" w:hint="eastAsia"/>
          <w:bCs/>
          <w:color w:val="000000" w:themeColor="text1"/>
          <w:sz w:val="32"/>
          <w:szCs w:val="32"/>
        </w:rPr>
        <w:t>地质灾害防治、地质矿产资源与环境调查、地质矿产资源利用与保护、其他国土资源事务</w:t>
      </w:r>
      <w:r>
        <w:rPr>
          <w:rFonts w:ascii="仿宋_GB2312" w:eastAsia="仿宋_GB2312" w:hint="eastAsia"/>
          <w:color w:val="000000"/>
          <w:sz w:val="32"/>
          <w:szCs w:val="32"/>
        </w:rPr>
        <w:t>等。授予中小企业合同金额</w:t>
      </w:r>
      <w:r>
        <w:rPr>
          <w:rFonts w:ascii="仿宋_GB2312" w:eastAsia="仿宋_GB2312" w:hint="eastAsia"/>
          <w:color w:val="000000"/>
          <w:sz w:val="32"/>
          <w:szCs w:val="32"/>
        </w:rPr>
        <w:t>143.5</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，其中：授予小</w:t>
      </w:r>
      <w:proofErr w:type="gramStart"/>
      <w:r>
        <w:rPr>
          <w:rFonts w:ascii="仿宋_GB2312" w:eastAsia="仿宋_GB2312" w:hint="eastAsia"/>
          <w:color w:val="000000"/>
          <w:sz w:val="32"/>
          <w:szCs w:val="32"/>
        </w:rPr>
        <w:t>微企业</w:t>
      </w:r>
      <w:proofErr w:type="gramEnd"/>
      <w:r>
        <w:rPr>
          <w:rFonts w:ascii="仿宋_GB2312" w:eastAsia="仿宋_GB2312" w:hint="eastAsia"/>
          <w:color w:val="000000"/>
          <w:sz w:val="32"/>
          <w:szCs w:val="32"/>
        </w:rPr>
        <w:t>合同金额</w:t>
      </w:r>
      <w:r>
        <w:rPr>
          <w:rFonts w:ascii="仿宋_GB2312" w:eastAsia="仿宋_GB2312" w:hint="eastAsia"/>
          <w:color w:val="000000"/>
          <w:sz w:val="32"/>
          <w:szCs w:val="32"/>
        </w:rPr>
        <w:t>143.5</w:t>
      </w:r>
      <w:r>
        <w:rPr>
          <w:rFonts w:ascii="仿宋_GB2312" w:eastAsia="仿宋_GB2312" w:hint="eastAsia"/>
          <w:color w:val="000000"/>
          <w:sz w:val="32"/>
          <w:szCs w:val="32"/>
        </w:rPr>
        <w:t>万元，占政府采购支出总额的</w:t>
      </w:r>
      <w:r>
        <w:rPr>
          <w:rFonts w:ascii="仿宋_GB2312" w:eastAsia="仿宋_GB2312" w:hint="eastAsia"/>
          <w:color w:val="000000"/>
          <w:sz w:val="32"/>
          <w:szCs w:val="32"/>
        </w:rPr>
        <w:t>100</w:t>
      </w:r>
      <w:r>
        <w:rPr>
          <w:rFonts w:ascii="仿宋_GB2312" w:eastAsia="仿宋_GB2312"/>
          <w:color w:val="000000"/>
          <w:sz w:val="32"/>
          <w:szCs w:val="32"/>
        </w:rPr>
        <w:t>%</w:t>
      </w:r>
      <w:r>
        <w:rPr>
          <w:rFonts w:ascii="仿宋_GB2312" w:eastAsia="仿宋_GB2312" w:hint="eastAsia"/>
          <w:color w:val="000000"/>
          <w:sz w:val="32"/>
          <w:szCs w:val="32"/>
        </w:rPr>
        <w:t>。</w:t>
      </w:r>
    </w:p>
    <w:p w:rsidR="00E67B3F" w:rsidRDefault="00057887">
      <w:pPr>
        <w:autoSpaceDE w:val="0"/>
        <w:autoSpaceDN w:val="0"/>
        <w:adjustRightInd w:val="0"/>
        <w:spacing w:line="600" w:lineRule="exact"/>
        <w:ind w:firstLineChars="200" w:firstLine="643"/>
        <w:jc w:val="left"/>
        <w:outlineLvl w:val="2"/>
        <w:rPr>
          <w:rFonts w:ascii="仿宋" w:eastAsia="仿宋" w:hAnsi="仿宋"/>
          <w:b/>
          <w:color w:val="000000"/>
          <w:sz w:val="32"/>
          <w:szCs w:val="32"/>
        </w:rPr>
      </w:pPr>
      <w:bookmarkStart w:id="55" w:name="_Toc15377224"/>
      <w:r>
        <w:rPr>
          <w:rFonts w:ascii="仿宋" w:eastAsia="仿宋" w:hAnsi="仿宋" w:hint="eastAsia"/>
          <w:b/>
          <w:color w:val="000000"/>
          <w:sz w:val="32"/>
          <w:szCs w:val="32"/>
        </w:rPr>
        <w:t>（三）国有资产占有使用情况</w:t>
      </w:r>
      <w:bookmarkEnd w:id="55"/>
    </w:p>
    <w:p w:rsidR="00E67B3F" w:rsidRDefault="00057887">
      <w:pPr>
        <w:autoSpaceDE w:val="0"/>
        <w:autoSpaceDN w:val="0"/>
        <w:adjustRightInd w:val="0"/>
        <w:spacing w:line="600" w:lineRule="exact"/>
        <w:ind w:firstLineChars="200" w:firstLine="640"/>
        <w:jc w:val="left"/>
        <w:rPr>
          <w:rFonts w:ascii="仿宋_GB2312" w:eastAsia="仿宋_GB2312"/>
          <w:color w:val="000000"/>
          <w:sz w:val="32"/>
          <w:szCs w:val="32"/>
        </w:rPr>
      </w:pPr>
      <w:r>
        <w:rPr>
          <w:rFonts w:ascii="仿宋_GB2312" w:eastAsia="仿宋_GB2312" w:hint="eastAsia"/>
          <w:color w:val="000000"/>
          <w:sz w:val="32"/>
          <w:szCs w:val="32"/>
        </w:rPr>
        <w:t>截至</w:t>
      </w:r>
      <w:r>
        <w:rPr>
          <w:rFonts w:ascii="仿宋_GB2312" w:eastAsia="仿宋_GB2312"/>
          <w:color w:val="000000"/>
          <w:sz w:val="32"/>
          <w:szCs w:val="32"/>
        </w:rPr>
        <w:t>201</w:t>
      </w:r>
      <w:r>
        <w:rPr>
          <w:rFonts w:ascii="仿宋_GB2312" w:eastAsia="仿宋_GB2312" w:hint="eastAsia"/>
          <w:color w:val="000000"/>
          <w:sz w:val="32"/>
          <w:szCs w:val="32"/>
        </w:rPr>
        <w:t>8</w:t>
      </w:r>
      <w:r>
        <w:rPr>
          <w:rFonts w:ascii="仿宋_GB2312" w:eastAsia="仿宋_GB2312" w:hint="eastAsia"/>
          <w:color w:val="000000"/>
          <w:sz w:val="32"/>
          <w:szCs w:val="32"/>
        </w:rPr>
        <w:t>年</w:t>
      </w:r>
      <w:r>
        <w:rPr>
          <w:rFonts w:ascii="仿宋_GB2312" w:eastAsia="仿宋_GB2312"/>
          <w:color w:val="000000"/>
          <w:sz w:val="32"/>
          <w:szCs w:val="32"/>
        </w:rPr>
        <w:t>12</w:t>
      </w:r>
      <w:r>
        <w:rPr>
          <w:rFonts w:ascii="仿宋_GB2312" w:eastAsia="仿宋_GB2312" w:hint="eastAsia"/>
          <w:color w:val="000000"/>
          <w:sz w:val="32"/>
          <w:szCs w:val="32"/>
        </w:rPr>
        <w:t>月</w:t>
      </w:r>
      <w:r>
        <w:rPr>
          <w:rFonts w:ascii="仿宋_GB2312" w:eastAsia="仿宋_GB2312"/>
          <w:color w:val="000000"/>
          <w:sz w:val="32"/>
          <w:szCs w:val="32"/>
        </w:rPr>
        <w:t>31</w:t>
      </w:r>
      <w:r>
        <w:rPr>
          <w:rFonts w:ascii="仿宋_GB2312" w:eastAsia="仿宋_GB2312" w:hint="eastAsia"/>
          <w:color w:val="000000"/>
          <w:sz w:val="32"/>
          <w:szCs w:val="32"/>
        </w:rPr>
        <w:t>日，</w:t>
      </w:r>
      <w:r>
        <w:rPr>
          <w:rFonts w:ascii="仿宋_GB2312" w:eastAsia="仿宋_GB2312" w:hint="eastAsia"/>
          <w:color w:val="000000"/>
          <w:sz w:val="32"/>
          <w:szCs w:val="32"/>
        </w:rPr>
        <w:t>我单位</w:t>
      </w:r>
      <w:r>
        <w:rPr>
          <w:rFonts w:ascii="仿宋_GB2312" w:eastAsia="仿宋_GB2312" w:hint="eastAsia"/>
          <w:color w:val="000000"/>
          <w:sz w:val="32"/>
          <w:szCs w:val="32"/>
        </w:rPr>
        <w:t>共有车辆</w:t>
      </w:r>
      <w:r>
        <w:rPr>
          <w:rFonts w:ascii="仿宋_GB2312" w:eastAsia="仿宋_GB2312" w:hint="eastAsia"/>
          <w:color w:val="000000"/>
          <w:sz w:val="32"/>
          <w:szCs w:val="32"/>
        </w:rPr>
        <w:t>6</w:t>
      </w:r>
      <w:r>
        <w:rPr>
          <w:rFonts w:ascii="仿宋_GB2312" w:eastAsia="仿宋_GB2312" w:hint="eastAsia"/>
          <w:color w:val="000000"/>
          <w:sz w:val="32"/>
          <w:szCs w:val="32"/>
        </w:rPr>
        <w:t>辆，其中：部</w:t>
      </w:r>
      <w:r>
        <w:rPr>
          <w:rFonts w:ascii="仿宋_GB2312" w:eastAsia="仿宋_GB2312" w:hint="eastAsia"/>
          <w:color w:val="000000"/>
          <w:sz w:val="32"/>
          <w:szCs w:val="32"/>
        </w:rPr>
        <w:lastRenderedPageBreak/>
        <w:t>级领导干部用车</w:t>
      </w:r>
      <w:r>
        <w:rPr>
          <w:rFonts w:ascii="仿宋_GB2312" w:eastAsia="仿宋_GB2312" w:hint="eastAsia"/>
          <w:color w:val="000000"/>
          <w:sz w:val="32"/>
          <w:szCs w:val="32"/>
        </w:rPr>
        <w:t>0</w:t>
      </w:r>
      <w:r>
        <w:rPr>
          <w:rFonts w:ascii="仿宋_GB2312" w:eastAsia="仿宋_GB2312" w:hint="eastAsia"/>
          <w:color w:val="000000"/>
          <w:sz w:val="32"/>
          <w:szCs w:val="32"/>
        </w:rPr>
        <w:t>辆、主要领导干部用车</w:t>
      </w:r>
      <w:r>
        <w:rPr>
          <w:rFonts w:ascii="仿宋_GB2312" w:eastAsia="仿宋_GB2312" w:hint="eastAsia"/>
          <w:color w:val="000000"/>
          <w:sz w:val="32"/>
          <w:szCs w:val="32"/>
        </w:rPr>
        <w:t>2</w:t>
      </w:r>
      <w:r>
        <w:rPr>
          <w:rFonts w:ascii="仿宋_GB2312" w:eastAsia="仿宋_GB2312" w:hint="eastAsia"/>
          <w:color w:val="000000"/>
          <w:sz w:val="32"/>
          <w:szCs w:val="32"/>
        </w:rPr>
        <w:t>辆、应急保障用车</w:t>
      </w:r>
      <w:r>
        <w:rPr>
          <w:rFonts w:ascii="仿宋_GB2312" w:eastAsia="仿宋_GB2312" w:hint="eastAsia"/>
          <w:color w:val="000000"/>
          <w:sz w:val="32"/>
          <w:szCs w:val="32"/>
        </w:rPr>
        <w:t>1</w:t>
      </w:r>
      <w:r>
        <w:rPr>
          <w:rFonts w:ascii="仿宋_GB2312" w:eastAsia="仿宋_GB2312" w:hint="eastAsia"/>
          <w:color w:val="000000"/>
          <w:sz w:val="32"/>
          <w:szCs w:val="32"/>
        </w:rPr>
        <w:t>辆、其他用车</w:t>
      </w:r>
      <w:r>
        <w:rPr>
          <w:rFonts w:ascii="仿宋_GB2312" w:eastAsia="仿宋_GB2312" w:hint="eastAsia"/>
          <w:color w:val="000000"/>
          <w:sz w:val="32"/>
          <w:szCs w:val="32"/>
        </w:rPr>
        <w:t>3</w:t>
      </w:r>
      <w:r>
        <w:rPr>
          <w:rFonts w:ascii="仿宋_GB2312" w:eastAsia="仿宋_GB2312" w:hint="eastAsia"/>
          <w:color w:val="000000"/>
          <w:sz w:val="32"/>
          <w:szCs w:val="32"/>
        </w:rPr>
        <w:t>辆，其他用车主要是用于</w:t>
      </w:r>
      <w:r>
        <w:rPr>
          <w:rFonts w:ascii="仿宋_GB2312" w:eastAsia="仿宋_GB2312" w:hint="eastAsia"/>
          <w:color w:val="000000"/>
          <w:sz w:val="32"/>
          <w:szCs w:val="32"/>
        </w:rPr>
        <w:t>项目上出差用车</w:t>
      </w:r>
      <w:r>
        <w:rPr>
          <w:rFonts w:ascii="仿宋_GB2312" w:eastAsia="仿宋_GB2312" w:hint="eastAsia"/>
          <w:color w:val="000000"/>
          <w:sz w:val="32"/>
          <w:szCs w:val="32"/>
        </w:rPr>
        <w:t>；单价</w:t>
      </w:r>
      <w:r>
        <w:rPr>
          <w:rFonts w:ascii="仿宋_GB2312" w:eastAsia="仿宋_GB2312" w:hint="eastAsia"/>
          <w:color w:val="000000"/>
          <w:sz w:val="32"/>
          <w:szCs w:val="32"/>
        </w:rPr>
        <w:t>50</w:t>
      </w:r>
      <w:r>
        <w:rPr>
          <w:rFonts w:ascii="仿宋_GB2312" w:eastAsia="仿宋_GB2312" w:hint="eastAsia"/>
          <w:color w:val="000000"/>
          <w:sz w:val="32"/>
          <w:szCs w:val="32"/>
        </w:rPr>
        <w:t>万元以上通用设备</w:t>
      </w:r>
      <w:r>
        <w:rPr>
          <w:rFonts w:ascii="仿宋_GB2312" w:eastAsia="仿宋_GB2312" w:hint="eastAsia"/>
          <w:color w:val="000000"/>
          <w:sz w:val="32"/>
          <w:szCs w:val="32"/>
        </w:rPr>
        <w:t>0</w:t>
      </w:r>
      <w:r>
        <w:rPr>
          <w:rFonts w:ascii="仿宋_GB2312" w:eastAsia="仿宋_GB2312" w:hint="eastAsia"/>
          <w:color w:val="000000"/>
          <w:sz w:val="32"/>
          <w:szCs w:val="32"/>
        </w:rPr>
        <w:t>台（套），单价</w:t>
      </w:r>
      <w:r>
        <w:rPr>
          <w:rFonts w:ascii="仿宋_GB2312" w:eastAsia="仿宋_GB2312" w:hint="eastAsia"/>
          <w:color w:val="000000"/>
          <w:sz w:val="32"/>
          <w:szCs w:val="32"/>
        </w:rPr>
        <w:t>100</w:t>
      </w:r>
      <w:r>
        <w:rPr>
          <w:rFonts w:ascii="仿宋_GB2312" w:eastAsia="仿宋_GB2312" w:hint="eastAsia"/>
          <w:color w:val="000000"/>
          <w:sz w:val="32"/>
          <w:szCs w:val="32"/>
        </w:rPr>
        <w:t>万元以上专用设备</w:t>
      </w:r>
      <w:r>
        <w:rPr>
          <w:rFonts w:ascii="仿宋_GB2312" w:eastAsia="仿宋_GB2312" w:hint="eastAsia"/>
          <w:color w:val="000000"/>
          <w:sz w:val="32"/>
          <w:szCs w:val="32"/>
        </w:rPr>
        <w:t>0</w:t>
      </w:r>
      <w:r>
        <w:rPr>
          <w:rFonts w:ascii="仿宋_GB2312" w:eastAsia="仿宋_GB2312" w:hint="eastAsia"/>
          <w:color w:val="000000"/>
          <w:sz w:val="32"/>
          <w:szCs w:val="32"/>
        </w:rPr>
        <w:t>台（套）。</w:t>
      </w:r>
    </w:p>
    <w:p w:rsidR="00E67B3F" w:rsidRDefault="00E67B3F">
      <w:pPr>
        <w:spacing w:line="600" w:lineRule="atLeast"/>
        <w:ind w:firstLineChars="200" w:firstLine="643"/>
        <w:rPr>
          <w:rFonts w:ascii="仿宋_GB2312" w:eastAsia="仿宋_GB2312"/>
          <w:b/>
          <w:color w:val="000000"/>
          <w:sz w:val="32"/>
          <w:szCs w:val="32"/>
        </w:rPr>
      </w:pPr>
    </w:p>
    <w:p w:rsidR="00E67B3F" w:rsidRDefault="00057887">
      <w:pPr>
        <w:widowControl/>
        <w:jc w:val="left"/>
        <w:rPr>
          <w:rFonts w:ascii="仿宋_GB2312" w:eastAsia="仿宋_GB2312"/>
          <w:b/>
          <w:color w:val="000000"/>
          <w:sz w:val="32"/>
          <w:szCs w:val="32"/>
        </w:rPr>
      </w:pPr>
      <w:r>
        <w:rPr>
          <w:rFonts w:ascii="仿宋_GB2312" w:eastAsia="仿宋_GB2312"/>
          <w:b/>
          <w:color w:val="000000"/>
          <w:sz w:val="32"/>
          <w:szCs w:val="32"/>
        </w:rPr>
        <w:br w:type="page"/>
      </w:r>
    </w:p>
    <w:p w:rsidR="00E67B3F" w:rsidRDefault="00057887">
      <w:pPr>
        <w:numPr>
          <w:ilvl w:val="0"/>
          <w:numId w:val="5"/>
        </w:numPr>
        <w:spacing w:line="600" w:lineRule="exact"/>
        <w:ind w:firstLineChars="150" w:firstLine="663"/>
        <w:jc w:val="center"/>
        <w:outlineLvl w:val="0"/>
        <w:rPr>
          <w:rStyle w:val="1Char"/>
          <w:rFonts w:ascii="黑体" w:eastAsia="黑体" w:hAnsi="黑体"/>
          <w:b w:val="0"/>
        </w:rPr>
      </w:pPr>
      <w:bookmarkStart w:id="56" w:name="_Toc15396613"/>
      <w:bookmarkStart w:id="57" w:name="_Toc15377225"/>
      <w:r>
        <w:rPr>
          <w:rFonts w:ascii="黑体" w:eastAsia="黑体" w:hAnsi="黑体" w:hint="eastAsia"/>
          <w:b/>
          <w:color w:val="000000"/>
          <w:sz w:val="44"/>
          <w:szCs w:val="44"/>
        </w:rPr>
        <w:lastRenderedPageBreak/>
        <w:t>名</w:t>
      </w:r>
      <w:r>
        <w:rPr>
          <w:rStyle w:val="1Char"/>
          <w:rFonts w:ascii="黑体" w:eastAsia="黑体" w:hAnsi="黑体" w:hint="eastAsia"/>
          <w:b w:val="0"/>
        </w:rPr>
        <w:t>词解释</w:t>
      </w:r>
      <w:bookmarkEnd w:id="56"/>
      <w:bookmarkEnd w:id="57"/>
    </w:p>
    <w:p w:rsidR="00E67B3F" w:rsidRDefault="00E67B3F">
      <w:pPr>
        <w:spacing w:line="600" w:lineRule="exact"/>
        <w:jc w:val="left"/>
        <w:rPr>
          <w:rFonts w:ascii="宋体"/>
          <w:b/>
          <w:color w:val="000000"/>
          <w:sz w:val="44"/>
          <w:szCs w:val="44"/>
        </w:rPr>
      </w:pPr>
    </w:p>
    <w:p w:rsidR="00E67B3F" w:rsidRDefault="00057887">
      <w:pPr>
        <w:pStyle w:val="Default"/>
        <w:spacing w:line="56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财政拨款收入：指</w:t>
      </w:r>
      <w:r>
        <w:rPr>
          <w:rFonts w:ascii="仿宋_GB2312" w:eastAsia="仿宋_GB2312" w:hint="eastAsia"/>
          <w:sz w:val="32"/>
          <w:szCs w:val="32"/>
        </w:rPr>
        <w:t>我</w:t>
      </w:r>
      <w:r>
        <w:rPr>
          <w:rFonts w:ascii="仿宋_GB2312" w:eastAsia="仿宋_GB2312" w:hint="eastAsia"/>
          <w:sz w:val="32"/>
          <w:szCs w:val="32"/>
        </w:rPr>
        <w:t>单位从同级财政部门取得的财政预算资金。</w:t>
      </w:r>
    </w:p>
    <w:p w:rsidR="00E67B3F" w:rsidRDefault="00057887">
      <w:pPr>
        <w:pStyle w:val="Default"/>
        <w:spacing w:line="56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事业收入：指</w:t>
      </w:r>
      <w:r>
        <w:rPr>
          <w:rFonts w:ascii="仿宋_GB2312" w:eastAsia="仿宋_GB2312" w:hint="eastAsia"/>
          <w:sz w:val="32"/>
          <w:szCs w:val="32"/>
        </w:rPr>
        <w:t>我</w:t>
      </w:r>
      <w:r>
        <w:rPr>
          <w:rFonts w:ascii="仿宋_GB2312" w:eastAsia="仿宋_GB2312" w:hint="eastAsia"/>
          <w:sz w:val="32"/>
          <w:szCs w:val="32"/>
        </w:rPr>
        <w:t>单位开展专业业务活动及辅助活动取得的收入。</w:t>
      </w:r>
    </w:p>
    <w:p w:rsidR="00E67B3F" w:rsidRDefault="00057887">
      <w:pPr>
        <w:pStyle w:val="Default"/>
        <w:spacing w:line="56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其他收入：指</w:t>
      </w:r>
      <w:r>
        <w:rPr>
          <w:rFonts w:ascii="仿宋_GB2312" w:eastAsia="仿宋_GB2312" w:hint="eastAsia"/>
          <w:sz w:val="32"/>
          <w:szCs w:val="32"/>
        </w:rPr>
        <w:t>我</w:t>
      </w:r>
      <w:r>
        <w:rPr>
          <w:rFonts w:ascii="仿宋_GB2312" w:eastAsia="仿宋_GB2312" w:hint="eastAsia"/>
          <w:sz w:val="32"/>
          <w:szCs w:val="32"/>
        </w:rPr>
        <w:t>单位取得的除上述收入以外的各项收入。</w:t>
      </w:r>
    </w:p>
    <w:p w:rsidR="00E67B3F" w:rsidRDefault="00057887">
      <w:pPr>
        <w:pStyle w:val="Default"/>
        <w:spacing w:line="560" w:lineRule="exact"/>
        <w:ind w:firstLineChars="200" w:firstLine="640"/>
        <w:rPr>
          <w:rFonts w:ascii="仿宋_GB2312" w:eastAsia="仿宋_GB2312"/>
          <w:sz w:val="32"/>
          <w:szCs w:val="32"/>
        </w:rPr>
      </w:pPr>
      <w:r>
        <w:rPr>
          <w:rFonts w:ascii="仿宋_GB2312" w:eastAsia="仿宋_GB2312"/>
          <w:sz w:val="32"/>
          <w:szCs w:val="32"/>
        </w:rPr>
        <w:t>6.</w:t>
      </w:r>
      <w:r>
        <w:rPr>
          <w:rFonts w:ascii="仿宋_GB2312" w:eastAsia="仿宋_GB2312" w:hint="eastAsia"/>
          <w:sz w:val="32"/>
          <w:szCs w:val="32"/>
        </w:rPr>
        <w:t>年初结转和结余：指以前年度尚未完成、结转到本年按有关规定继续使用的资金。</w:t>
      </w:r>
    </w:p>
    <w:p w:rsidR="00E67B3F" w:rsidRDefault="00057887">
      <w:pPr>
        <w:pStyle w:val="Default"/>
        <w:spacing w:line="560" w:lineRule="exact"/>
        <w:ind w:firstLineChars="200" w:firstLine="640"/>
        <w:rPr>
          <w:rFonts w:ascii="仿宋_GB2312" w:eastAsia="仿宋_GB2312"/>
          <w:sz w:val="32"/>
          <w:szCs w:val="32"/>
        </w:rPr>
      </w:pPr>
      <w:r>
        <w:rPr>
          <w:rFonts w:ascii="仿宋_GB2312" w:eastAsia="仿宋_GB2312"/>
          <w:sz w:val="32"/>
          <w:szCs w:val="32"/>
        </w:rPr>
        <w:t>7.</w:t>
      </w:r>
      <w:r>
        <w:rPr>
          <w:rFonts w:ascii="仿宋_GB2312" w:eastAsia="仿宋_GB2312" w:hint="eastAsia"/>
          <w:sz w:val="32"/>
          <w:szCs w:val="32"/>
        </w:rPr>
        <w:t>结余分配：指</w:t>
      </w:r>
      <w:r>
        <w:rPr>
          <w:rFonts w:ascii="仿宋_GB2312" w:eastAsia="仿宋_GB2312" w:hint="eastAsia"/>
          <w:sz w:val="32"/>
          <w:szCs w:val="32"/>
        </w:rPr>
        <w:t>我</w:t>
      </w:r>
      <w:r>
        <w:rPr>
          <w:rFonts w:ascii="仿宋_GB2312" w:eastAsia="仿宋_GB2312" w:hint="eastAsia"/>
          <w:sz w:val="32"/>
          <w:szCs w:val="32"/>
        </w:rPr>
        <w:t>单位按照事业单位会计制度的规定从非财政补助结余中分配的事业基金和职工福利基金等。</w:t>
      </w:r>
    </w:p>
    <w:p w:rsidR="00E67B3F" w:rsidRDefault="00057887">
      <w:pPr>
        <w:pStyle w:val="Default"/>
        <w:spacing w:line="560" w:lineRule="exact"/>
        <w:ind w:firstLineChars="200" w:firstLine="640"/>
        <w:rPr>
          <w:rFonts w:ascii="仿宋_GB2312" w:eastAsia="仿宋_GB2312"/>
          <w:sz w:val="32"/>
          <w:szCs w:val="32"/>
        </w:rPr>
      </w:pPr>
      <w:r>
        <w:rPr>
          <w:rFonts w:ascii="仿宋_GB2312" w:eastAsia="仿宋_GB2312"/>
          <w:sz w:val="32"/>
          <w:szCs w:val="32"/>
        </w:rPr>
        <w:t>8</w:t>
      </w:r>
      <w:r>
        <w:rPr>
          <w:rFonts w:ascii="仿宋_GB2312" w:eastAsia="仿宋_GB2312" w:hint="eastAsia"/>
          <w:sz w:val="32"/>
          <w:szCs w:val="32"/>
        </w:rPr>
        <w:t>.</w:t>
      </w:r>
      <w:r>
        <w:rPr>
          <w:rFonts w:ascii="仿宋_GB2312" w:eastAsia="仿宋_GB2312" w:hint="eastAsia"/>
          <w:sz w:val="32"/>
          <w:szCs w:val="32"/>
        </w:rPr>
        <w:t>年末结转和结余：指</w:t>
      </w:r>
      <w:r>
        <w:rPr>
          <w:rFonts w:ascii="仿宋_GB2312" w:eastAsia="仿宋_GB2312" w:hint="eastAsia"/>
          <w:sz w:val="32"/>
          <w:szCs w:val="32"/>
        </w:rPr>
        <w:t>我</w:t>
      </w:r>
      <w:r>
        <w:rPr>
          <w:rFonts w:ascii="仿宋_GB2312" w:eastAsia="仿宋_GB2312" w:hint="eastAsia"/>
          <w:sz w:val="32"/>
          <w:szCs w:val="32"/>
        </w:rPr>
        <w:t>单位按有关规定结转到下年或以后年度继续使用的资金。</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9</w:t>
      </w:r>
      <w:r>
        <w:rPr>
          <w:rFonts w:ascii="仿宋_GB2312" w:eastAsia="仿宋_GB2312" w:hint="eastAsia"/>
          <w:color w:val="000000"/>
          <w:sz w:val="32"/>
          <w:szCs w:val="32"/>
        </w:rPr>
        <w:t>.</w:t>
      </w:r>
      <w:r>
        <w:rPr>
          <w:rFonts w:ascii="仿宋_GB2312" w:eastAsia="仿宋_GB2312" w:hint="eastAsia"/>
          <w:color w:val="000000"/>
          <w:sz w:val="32"/>
          <w:szCs w:val="32"/>
        </w:rPr>
        <w:t>社会保障和就业（类）行政事业单位离退休（款）机关事业单位基本养老保险缴费支出（项）：指</w:t>
      </w:r>
      <w:r>
        <w:rPr>
          <w:rFonts w:ascii="仿宋_GB2312" w:eastAsia="仿宋_GB2312" w:hint="eastAsia"/>
          <w:color w:val="000000"/>
          <w:sz w:val="32"/>
          <w:szCs w:val="32"/>
        </w:rPr>
        <w:t>用于我单位在职人员缴纳基本养老保险</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社会保障和就业（类）行政事业单位离退休（款）机关事业单位职业年金缴费支出（项）：指</w:t>
      </w:r>
      <w:r>
        <w:rPr>
          <w:rFonts w:ascii="仿宋_GB2312" w:eastAsia="仿宋_GB2312" w:hint="eastAsia"/>
          <w:color w:val="000000"/>
          <w:sz w:val="32"/>
          <w:szCs w:val="32"/>
        </w:rPr>
        <w:t>用于我单位在职人员缴纳职业年金</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10</w:t>
      </w:r>
      <w:r>
        <w:rPr>
          <w:rFonts w:ascii="仿宋_GB2312" w:eastAsia="仿宋_GB2312" w:hint="eastAsia"/>
          <w:color w:val="000000"/>
          <w:sz w:val="32"/>
          <w:szCs w:val="32"/>
        </w:rPr>
        <w:t>.</w:t>
      </w:r>
      <w:r>
        <w:rPr>
          <w:rFonts w:ascii="仿宋_GB2312" w:eastAsia="仿宋_GB2312" w:hint="eastAsia"/>
          <w:color w:val="000000"/>
          <w:sz w:val="32"/>
          <w:szCs w:val="32"/>
        </w:rPr>
        <w:t>医疗卫生与计划生育（类）行政事业单位医疗（款）行政单位医疗（项）：指</w:t>
      </w:r>
      <w:r>
        <w:rPr>
          <w:rFonts w:ascii="仿宋_GB2312" w:eastAsia="仿宋_GB2312" w:hint="eastAsia"/>
          <w:color w:val="000000"/>
          <w:sz w:val="32"/>
          <w:szCs w:val="32"/>
        </w:rPr>
        <w:t>我单位按照国家政策规定用于基本医疗保</w:t>
      </w:r>
      <w:r>
        <w:rPr>
          <w:rFonts w:ascii="仿宋_GB2312" w:eastAsia="仿宋_GB2312" w:hint="eastAsia"/>
          <w:color w:val="000000"/>
          <w:sz w:val="32"/>
          <w:szCs w:val="32"/>
        </w:rPr>
        <w:t>险缴费。</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医疗卫生与计划生育（类）行政事业单位医疗（款）公务员医疗补助（项）：指</w:t>
      </w:r>
      <w:r>
        <w:rPr>
          <w:rFonts w:ascii="仿宋_GB2312" w:eastAsia="仿宋_GB2312" w:hint="eastAsia"/>
          <w:color w:val="000000"/>
          <w:sz w:val="32"/>
          <w:szCs w:val="32"/>
        </w:rPr>
        <w:t>我单位按照国家政策规定用于</w:t>
      </w:r>
      <w:r>
        <w:rPr>
          <w:rFonts w:ascii="仿宋_GB2312" w:eastAsia="仿宋_GB2312" w:hint="eastAsia"/>
          <w:color w:val="000000"/>
          <w:sz w:val="32"/>
          <w:szCs w:val="32"/>
        </w:rPr>
        <w:t>公务员医疗</w:t>
      </w:r>
      <w:r>
        <w:rPr>
          <w:rFonts w:ascii="仿宋_GB2312" w:eastAsia="仿宋_GB2312" w:hint="eastAsia"/>
          <w:color w:val="000000"/>
          <w:sz w:val="32"/>
          <w:szCs w:val="32"/>
        </w:rPr>
        <w:t>缴费支出</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住房保障（类）住房改革支出（款）住房公积金（项）：指</w:t>
      </w:r>
      <w:r>
        <w:rPr>
          <w:rFonts w:ascii="仿宋_GB2312" w:eastAsia="仿宋_GB2312" w:hint="eastAsia"/>
          <w:color w:val="000000"/>
          <w:sz w:val="32"/>
          <w:szCs w:val="32"/>
        </w:rPr>
        <w:t>我单位按照国家政策规定用于住房公积金支出</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11.</w:t>
      </w:r>
      <w:r>
        <w:rPr>
          <w:rFonts w:ascii="仿宋_GB2312" w:eastAsia="仿宋_GB2312" w:hint="eastAsia"/>
          <w:color w:val="000000"/>
          <w:sz w:val="32"/>
          <w:szCs w:val="32"/>
        </w:rPr>
        <w:t>国土海洋气象等支出（类）国土资源事务（款）行政运行（项）：指</w:t>
      </w:r>
      <w:r>
        <w:rPr>
          <w:rFonts w:ascii="仿宋_GB2312" w:eastAsia="仿宋_GB2312" w:hint="eastAsia"/>
          <w:color w:val="000000"/>
          <w:sz w:val="32"/>
          <w:szCs w:val="32"/>
        </w:rPr>
        <w:t>我单位用于国土资源、海洋、测绘、地震、气象等方面的</w:t>
      </w:r>
      <w:r>
        <w:rPr>
          <w:rFonts w:ascii="仿宋_GB2312" w:eastAsia="仿宋_GB2312" w:hint="eastAsia"/>
          <w:color w:val="000000"/>
          <w:sz w:val="32"/>
          <w:szCs w:val="32"/>
        </w:rPr>
        <w:t>行政运行</w:t>
      </w:r>
      <w:r>
        <w:rPr>
          <w:rFonts w:ascii="仿宋_GB2312" w:eastAsia="仿宋_GB2312" w:hint="eastAsia"/>
          <w:color w:val="000000"/>
          <w:sz w:val="32"/>
          <w:szCs w:val="32"/>
        </w:rPr>
        <w:t>支出。</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国土海洋气象等支出（类）国土资源事务（款）国土资源规划及管理（项）：指</w:t>
      </w:r>
      <w:r>
        <w:rPr>
          <w:rFonts w:ascii="仿宋_GB2312" w:eastAsia="仿宋_GB2312" w:hint="eastAsia"/>
          <w:color w:val="000000"/>
          <w:sz w:val="32"/>
          <w:szCs w:val="32"/>
        </w:rPr>
        <w:t>我单位用于国土资源方面的</w:t>
      </w:r>
      <w:r>
        <w:rPr>
          <w:rFonts w:ascii="仿宋_GB2312" w:eastAsia="仿宋_GB2312" w:hint="eastAsia"/>
          <w:color w:val="000000"/>
          <w:sz w:val="32"/>
          <w:szCs w:val="32"/>
        </w:rPr>
        <w:t>国土资源规划及管理</w:t>
      </w:r>
      <w:r>
        <w:rPr>
          <w:rFonts w:ascii="仿宋_GB2312" w:eastAsia="仿宋_GB2312" w:hint="eastAsia"/>
          <w:color w:val="000000"/>
          <w:sz w:val="32"/>
          <w:szCs w:val="32"/>
        </w:rPr>
        <w:t>支出。</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w:t>
      </w:r>
      <w:r>
        <w:rPr>
          <w:rFonts w:ascii="仿宋_GB2312" w:eastAsia="仿宋_GB2312" w:hint="eastAsia"/>
          <w:color w:val="000000"/>
          <w:sz w:val="32"/>
          <w:szCs w:val="32"/>
        </w:rPr>
        <w:t>（款）土地资源调查（项）：指</w:t>
      </w:r>
      <w:r>
        <w:rPr>
          <w:rFonts w:ascii="仿宋_GB2312" w:eastAsia="仿宋_GB2312" w:hint="eastAsia"/>
          <w:color w:val="000000"/>
          <w:sz w:val="32"/>
          <w:szCs w:val="32"/>
        </w:rPr>
        <w:t>我单位用于国土资源方面的</w:t>
      </w:r>
      <w:r>
        <w:rPr>
          <w:rFonts w:ascii="仿宋_GB2312" w:eastAsia="仿宋_GB2312" w:hint="eastAsia"/>
          <w:color w:val="000000"/>
          <w:sz w:val="32"/>
          <w:szCs w:val="32"/>
        </w:rPr>
        <w:t>土地资源调查。</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国土海洋气象等支出（类）国土资源事务（款）土地资源利用与保护（项）：指</w:t>
      </w:r>
      <w:r>
        <w:rPr>
          <w:rFonts w:ascii="仿宋_GB2312" w:eastAsia="仿宋_GB2312" w:hint="eastAsia"/>
          <w:color w:val="000000"/>
          <w:sz w:val="32"/>
          <w:szCs w:val="32"/>
        </w:rPr>
        <w:t>我单位用于国土资源方面的</w:t>
      </w:r>
      <w:r>
        <w:rPr>
          <w:rFonts w:ascii="仿宋_GB2312" w:eastAsia="仿宋_GB2312" w:hint="eastAsia"/>
          <w:color w:val="000000"/>
          <w:sz w:val="32"/>
          <w:szCs w:val="32"/>
        </w:rPr>
        <w:t>土地资源利用与保护</w:t>
      </w:r>
      <w:r>
        <w:rPr>
          <w:rFonts w:ascii="仿宋_GB2312" w:eastAsia="仿宋_GB2312" w:hint="eastAsia"/>
          <w:color w:val="000000"/>
          <w:sz w:val="32"/>
          <w:szCs w:val="32"/>
        </w:rPr>
        <w:t>支出。</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国土海洋气象等支出（类）国土资源事务（款）国土资源社会公益服务（项）：指</w:t>
      </w:r>
      <w:r>
        <w:rPr>
          <w:rFonts w:ascii="仿宋_GB2312" w:eastAsia="仿宋_GB2312" w:hint="eastAsia"/>
          <w:color w:val="000000"/>
          <w:sz w:val="32"/>
          <w:szCs w:val="32"/>
        </w:rPr>
        <w:t>我单位用于国土资源方面的</w:t>
      </w:r>
      <w:r>
        <w:rPr>
          <w:rFonts w:ascii="仿宋_GB2312" w:eastAsia="仿宋_GB2312" w:hint="eastAsia"/>
          <w:color w:val="000000"/>
          <w:sz w:val="32"/>
          <w:szCs w:val="32"/>
        </w:rPr>
        <w:t>国土资源社会公益服务</w:t>
      </w:r>
      <w:r>
        <w:rPr>
          <w:rFonts w:ascii="仿宋_GB2312" w:eastAsia="仿宋_GB2312" w:hint="eastAsia"/>
          <w:color w:val="000000"/>
          <w:sz w:val="32"/>
          <w:szCs w:val="32"/>
        </w:rPr>
        <w:t>支出</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国土海洋气象等支出（类）国土资源事务（款）国土资源行业业务管理（项）：指</w:t>
      </w:r>
      <w:r>
        <w:rPr>
          <w:rFonts w:ascii="仿宋_GB2312" w:eastAsia="仿宋_GB2312" w:hint="eastAsia"/>
          <w:color w:val="000000"/>
          <w:sz w:val="32"/>
          <w:szCs w:val="32"/>
        </w:rPr>
        <w:t>我单位用于国土资源方面的</w:t>
      </w:r>
      <w:r>
        <w:rPr>
          <w:rFonts w:ascii="仿宋_GB2312" w:eastAsia="仿宋_GB2312" w:hint="eastAsia"/>
          <w:color w:val="000000"/>
          <w:sz w:val="32"/>
          <w:szCs w:val="32"/>
        </w:rPr>
        <w:t>国土资源行业业务管理</w:t>
      </w:r>
      <w:r>
        <w:rPr>
          <w:rFonts w:ascii="仿宋_GB2312" w:eastAsia="仿宋_GB2312" w:hint="eastAsia"/>
          <w:color w:val="000000"/>
          <w:sz w:val="32"/>
          <w:szCs w:val="32"/>
        </w:rPr>
        <w:t>支出</w:t>
      </w:r>
      <w:r>
        <w:rPr>
          <w:rFonts w:ascii="仿宋_GB2312" w:eastAsia="仿宋_GB2312" w:hint="eastAsia"/>
          <w:color w:val="000000"/>
          <w:sz w:val="32"/>
          <w:szCs w:val="32"/>
        </w:rPr>
        <w:t>。</w:t>
      </w:r>
    </w:p>
    <w:p w:rsidR="00E67B3F" w:rsidRDefault="00E67B3F">
      <w:pPr>
        <w:ind w:firstLineChars="200" w:firstLine="640"/>
        <w:rPr>
          <w:rFonts w:ascii="仿宋_GB2312" w:eastAsia="仿宋_GB2312"/>
          <w:color w:val="000000"/>
          <w:sz w:val="32"/>
          <w:szCs w:val="32"/>
        </w:rPr>
      </w:pP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国土海洋气象等支出（类）国土资源事务（款）国土整治（项）：指</w:t>
      </w:r>
      <w:r>
        <w:rPr>
          <w:rFonts w:ascii="仿宋_GB2312" w:eastAsia="仿宋_GB2312" w:hint="eastAsia"/>
          <w:color w:val="000000"/>
          <w:sz w:val="32"/>
          <w:szCs w:val="32"/>
        </w:rPr>
        <w:t>我单位用于国土资源方面的</w:t>
      </w:r>
      <w:r>
        <w:rPr>
          <w:rFonts w:ascii="仿宋_GB2312" w:eastAsia="仿宋_GB2312" w:hint="eastAsia"/>
          <w:color w:val="000000"/>
          <w:sz w:val="32"/>
          <w:szCs w:val="32"/>
        </w:rPr>
        <w:t>国土整治</w:t>
      </w:r>
      <w:r>
        <w:rPr>
          <w:rFonts w:ascii="仿宋_GB2312" w:eastAsia="仿宋_GB2312" w:hint="eastAsia"/>
          <w:color w:val="000000"/>
          <w:sz w:val="32"/>
          <w:szCs w:val="32"/>
        </w:rPr>
        <w:t>支出</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国土海洋气象等支出（类）国土资源事务（款）地质灾害防治（项）：指</w:t>
      </w:r>
      <w:r>
        <w:rPr>
          <w:rFonts w:ascii="仿宋_GB2312" w:eastAsia="仿宋_GB2312" w:hint="eastAsia"/>
          <w:color w:val="000000"/>
          <w:sz w:val="32"/>
          <w:szCs w:val="32"/>
        </w:rPr>
        <w:t>我单位用于国土资源、地震方面的</w:t>
      </w:r>
      <w:r>
        <w:rPr>
          <w:rFonts w:ascii="仿宋_GB2312" w:eastAsia="仿宋_GB2312" w:hint="eastAsia"/>
          <w:color w:val="000000"/>
          <w:sz w:val="32"/>
          <w:szCs w:val="32"/>
        </w:rPr>
        <w:t>地质灾害防治</w:t>
      </w:r>
      <w:r>
        <w:rPr>
          <w:rFonts w:ascii="仿宋_GB2312" w:eastAsia="仿宋_GB2312" w:hint="eastAsia"/>
          <w:color w:val="000000"/>
          <w:sz w:val="32"/>
          <w:szCs w:val="32"/>
        </w:rPr>
        <w:t>支出</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国土海洋气象等支出（类）国土资源事务（款）地质及矿产资源调查（项）：指</w:t>
      </w:r>
      <w:r>
        <w:rPr>
          <w:rFonts w:ascii="仿宋_GB2312" w:eastAsia="仿宋_GB2312" w:hint="eastAsia"/>
          <w:color w:val="000000"/>
          <w:sz w:val="32"/>
          <w:szCs w:val="32"/>
        </w:rPr>
        <w:t>我单位用于国土资源方面的</w:t>
      </w:r>
      <w:r>
        <w:rPr>
          <w:rFonts w:ascii="仿宋_GB2312" w:eastAsia="仿宋_GB2312" w:hint="eastAsia"/>
          <w:color w:val="000000"/>
          <w:sz w:val="32"/>
          <w:szCs w:val="32"/>
        </w:rPr>
        <w:t>地质及矿产资源调查</w:t>
      </w:r>
      <w:r>
        <w:rPr>
          <w:rFonts w:ascii="仿宋_GB2312" w:eastAsia="仿宋_GB2312" w:hint="eastAsia"/>
          <w:color w:val="000000"/>
          <w:sz w:val="32"/>
          <w:szCs w:val="32"/>
        </w:rPr>
        <w:t>支出</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国土海洋气象等支出（类）国土资源事务（款）地质矿产资源利用与保护（项）：指</w:t>
      </w:r>
      <w:r>
        <w:rPr>
          <w:rFonts w:ascii="仿宋_GB2312" w:eastAsia="仿宋_GB2312" w:hint="eastAsia"/>
          <w:color w:val="000000"/>
          <w:sz w:val="32"/>
          <w:szCs w:val="32"/>
        </w:rPr>
        <w:t>我单位用于国土资源方面的</w:t>
      </w:r>
      <w:r>
        <w:rPr>
          <w:rFonts w:ascii="仿宋_GB2312" w:eastAsia="仿宋_GB2312" w:hint="eastAsia"/>
          <w:color w:val="000000"/>
          <w:sz w:val="32"/>
          <w:szCs w:val="32"/>
        </w:rPr>
        <w:t>地质矿产资源利用与保护</w:t>
      </w:r>
      <w:r>
        <w:rPr>
          <w:rFonts w:ascii="仿宋_GB2312" w:eastAsia="仿宋_GB2312" w:hint="eastAsia"/>
          <w:color w:val="000000"/>
          <w:sz w:val="32"/>
          <w:szCs w:val="32"/>
        </w:rPr>
        <w:t>支出</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国土海洋气象等支出（类）国土资源事务（款）其他国土资源事务支出（项）：指</w:t>
      </w:r>
      <w:r>
        <w:rPr>
          <w:rFonts w:ascii="仿宋_GB2312" w:eastAsia="仿宋_GB2312" w:hint="eastAsia"/>
          <w:color w:val="000000"/>
          <w:sz w:val="32"/>
          <w:szCs w:val="32"/>
        </w:rPr>
        <w:t>我单位用于国土资源方面的</w:t>
      </w:r>
      <w:r>
        <w:rPr>
          <w:rFonts w:ascii="仿宋_GB2312" w:eastAsia="仿宋_GB2312" w:hint="eastAsia"/>
          <w:color w:val="000000"/>
          <w:sz w:val="32"/>
          <w:szCs w:val="32"/>
        </w:rPr>
        <w:t>其他国土资源事</w:t>
      </w:r>
      <w:r>
        <w:rPr>
          <w:rFonts w:ascii="仿宋_GB2312" w:eastAsia="仿宋_GB2312" w:hint="eastAsia"/>
          <w:color w:val="000000"/>
          <w:sz w:val="32"/>
          <w:szCs w:val="32"/>
        </w:rPr>
        <w:t>务支出。</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12.</w:t>
      </w:r>
      <w:r>
        <w:rPr>
          <w:rFonts w:ascii="仿宋_GB2312" w:eastAsia="仿宋_GB2312" w:hint="eastAsia"/>
          <w:color w:val="000000"/>
          <w:sz w:val="32"/>
          <w:szCs w:val="32"/>
        </w:rPr>
        <w:t>农林水（类）其他农林水支出（款）其他农林水支出（项）：</w:t>
      </w:r>
      <w:r>
        <w:rPr>
          <w:rFonts w:ascii="仿宋_GB2312" w:eastAsia="仿宋_GB2312" w:hint="eastAsia"/>
          <w:color w:val="000000"/>
          <w:sz w:val="32"/>
          <w:szCs w:val="32"/>
        </w:rPr>
        <w:t>指</w:t>
      </w:r>
      <w:r>
        <w:rPr>
          <w:rFonts w:ascii="仿宋_GB2312" w:eastAsia="仿宋_GB2312" w:hint="eastAsia"/>
          <w:color w:val="000000"/>
          <w:sz w:val="32"/>
          <w:szCs w:val="32"/>
        </w:rPr>
        <w:t>我单位其他用于农林水方面的支出</w:t>
      </w:r>
      <w:r>
        <w:rPr>
          <w:rFonts w:ascii="仿宋_GB2312" w:eastAsia="仿宋_GB2312" w:hint="eastAsia"/>
          <w:color w:val="000000"/>
          <w:sz w:val="32"/>
          <w:szCs w:val="32"/>
        </w:rPr>
        <w:t>。</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13</w:t>
      </w:r>
      <w:r>
        <w:rPr>
          <w:rFonts w:ascii="仿宋_GB2312" w:eastAsia="仿宋_GB2312"/>
          <w:color w:val="000000"/>
          <w:sz w:val="32"/>
          <w:szCs w:val="32"/>
        </w:rPr>
        <w:t>.</w:t>
      </w:r>
      <w:r>
        <w:rPr>
          <w:rFonts w:ascii="仿宋_GB2312" w:eastAsia="仿宋_GB2312" w:hint="eastAsia"/>
          <w:color w:val="000000"/>
          <w:sz w:val="32"/>
          <w:szCs w:val="32"/>
        </w:rPr>
        <w:t>基本支出：指为保障机构正常运转、完成日常工作任务而发生的人员支出和公用支出。</w:t>
      </w:r>
    </w:p>
    <w:p w:rsidR="00E67B3F" w:rsidRDefault="00057887">
      <w:pPr>
        <w:ind w:firstLineChars="200" w:firstLine="640"/>
        <w:rPr>
          <w:rFonts w:ascii="仿宋_GB2312" w:eastAsia="仿宋_GB2312"/>
          <w:color w:val="000000"/>
          <w:sz w:val="32"/>
          <w:szCs w:val="32"/>
        </w:rPr>
      </w:pPr>
      <w:r>
        <w:rPr>
          <w:rFonts w:ascii="仿宋_GB2312" w:eastAsia="仿宋_GB2312" w:hint="eastAsia"/>
          <w:color w:val="000000"/>
          <w:sz w:val="32"/>
          <w:szCs w:val="32"/>
        </w:rPr>
        <w:t>14</w:t>
      </w:r>
      <w:r>
        <w:rPr>
          <w:rFonts w:ascii="仿宋_GB2312" w:eastAsia="仿宋_GB2312"/>
          <w:color w:val="000000"/>
          <w:sz w:val="32"/>
          <w:szCs w:val="32"/>
        </w:rPr>
        <w:t>.</w:t>
      </w:r>
      <w:r>
        <w:rPr>
          <w:rFonts w:ascii="仿宋_GB2312" w:eastAsia="仿宋_GB2312" w:hint="eastAsia"/>
          <w:color w:val="000000"/>
          <w:sz w:val="32"/>
          <w:szCs w:val="32"/>
        </w:rPr>
        <w:t>项目支出：指在基本支出之外为完成特定行政任务和事业发展目标所发生的支出。</w:t>
      </w:r>
    </w:p>
    <w:p w:rsidR="00E67B3F" w:rsidRDefault="000578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“三公”经费：指</w:t>
      </w:r>
      <w:proofErr w:type="gramStart"/>
      <w:r>
        <w:rPr>
          <w:rFonts w:ascii="仿宋_GB2312" w:eastAsia="仿宋_GB2312" w:hint="eastAsia"/>
          <w:sz w:val="32"/>
          <w:szCs w:val="32"/>
        </w:rPr>
        <w:t>我</w:t>
      </w:r>
      <w:r>
        <w:rPr>
          <w:rFonts w:ascii="仿宋_GB2312" w:eastAsia="仿宋_GB2312" w:hint="eastAsia"/>
          <w:sz w:val="32"/>
          <w:szCs w:val="32"/>
        </w:rPr>
        <w:t>部门</w:t>
      </w:r>
      <w:proofErr w:type="gramEnd"/>
      <w:r>
        <w:rPr>
          <w:rFonts w:ascii="仿宋_GB2312" w:eastAsia="仿宋_GB2312" w:hint="eastAsia"/>
          <w:sz w:val="32"/>
          <w:szCs w:val="32"/>
        </w:rPr>
        <w:t>用财政拨款安排的因公出</w:t>
      </w:r>
      <w:r>
        <w:rPr>
          <w:rFonts w:ascii="仿宋_GB2312" w:eastAsia="仿宋_GB2312" w:hint="eastAsia"/>
          <w:sz w:val="32"/>
          <w:szCs w:val="32"/>
        </w:rPr>
        <w:lastRenderedPageBreak/>
        <w:t>国（境）费、公务用车购置及运行费和公务接待费。其中，因公出国（境）</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单位公务出国（境）的国际旅费、国外城市间交通费、住宿费、伙食费、培训费、公杂费等支出；公务用车购置及运行</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单位公务用车车辆购置支出（</w:t>
      </w:r>
      <w:proofErr w:type="gramStart"/>
      <w:r>
        <w:rPr>
          <w:rFonts w:ascii="仿宋_GB2312" w:eastAsia="仿宋_GB2312" w:hint="eastAsia"/>
          <w:sz w:val="32"/>
          <w:szCs w:val="32"/>
        </w:rPr>
        <w:t>含车辆</w:t>
      </w:r>
      <w:proofErr w:type="gramEnd"/>
      <w:r>
        <w:rPr>
          <w:rFonts w:ascii="仿宋_GB2312" w:eastAsia="仿宋_GB2312" w:hint="eastAsia"/>
          <w:sz w:val="32"/>
          <w:szCs w:val="32"/>
        </w:rPr>
        <w:t>购置税）及租用费、燃料费、维修费、过路过桥费、保险费等支出；公务接待</w:t>
      </w:r>
      <w:proofErr w:type="gramStart"/>
      <w:r>
        <w:rPr>
          <w:rFonts w:ascii="仿宋_GB2312" w:eastAsia="仿宋_GB2312" w:hint="eastAsia"/>
          <w:sz w:val="32"/>
          <w:szCs w:val="32"/>
        </w:rPr>
        <w:t>费反映</w:t>
      </w:r>
      <w:proofErr w:type="gramEnd"/>
      <w:r>
        <w:rPr>
          <w:rFonts w:ascii="仿宋_GB2312" w:eastAsia="仿宋_GB2312" w:hint="eastAsia"/>
          <w:sz w:val="32"/>
          <w:szCs w:val="32"/>
        </w:rPr>
        <w:t>单位按规定开支的各类公务接待（含外宾接待）支出。</w:t>
      </w:r>
    </w:p>
    <w:p w:rsidR="00E67B3F" w:rsidRDefault="00057887">
      <w:pPr>
        <w:pStyle w:val="Default"/>
        <w:spacing w:line="560" w:lineRule="exact"/>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机关运行经费：为保障</w:t>
      </w:r>
      <w:r>
        <w:rPr>
          <w:rFonts w:ascii="仿宋_GB2312" w:eastAsia="仿宋_GB2312" w:hint="eastAsia"/>
          <w:sz w:val="32"/>
          <w:szCs w:val="32"/>
        </w:rPr>
        <w:t>我单位</w:t>
      </w:r>
      <w:r>
        <w:rPr>
          <w:rFonts w:ascii="仿宋_GB2312" w:eastAsia="仿宋_GB2312" w:hint="eastAsia"/>
          <w:sz w:val="32"/>
          <w:szCs w:val="32"/>
        </w:rPr>
        <w:t>运行用于购买货物和服务的各项资金，包括办公及印刷费、邮电费、差旅费、会议费、福利费、日常维修费、专用材料及一般设备购</w:t>
      </w:r>
      <w:r>
        <w:rPr>
          <w:rFonts w:ascii="仿宋_GB2312" w:eastAsia="仿宋_GB2312" w:hint="eastAsia"/>
          <w:sz w:val="32"/>
          <w:szCs w:val="32"/>
        </w:rPr>
        <w:t>置费、办公用房水电费、办公用房取暖费、办公用房物业管理费、公务用车运行维护费以及其他费用。</w:t>
      </w:r>
    </w:p>
    <w:p w:rsidR="00E67B3F" w:rsidRDefault="00E67B3F">
      <w:pPr>
        <w:pStyle w:val="Default"/>
        <w:spacing w:line="560" w:lineRule="exact"/>
        <w:ind w:firstLineChars="200" w:firstLine="640"/>
        <w:rPr>
          <w:rFonts w:ascii="仿宋_GB2312" w:eastAsia="仿宋_GB2312" w:cs="黑体"/>
          <w:sz w:val="32"/>
          <w:szCs w:val="32"/>
        </w:rPr>
      </w:pPr>
    </w:p>
    <w:p w:rsidR="00E67B3F" w:rsidRDefault="00057887">
      <w:pPr>
        <w:spacing w:line="600" w:lineRule="exact"/>
        <w:jc w:val="center"/>
        <w:outlineLvl w:val="0"/>
        <w:rPr>
          <w:rStyle w:val="1Char"/>
          <w:rFonts w:ascii="黑体" w:eastAsia="黑体" w:hAnsi="黑体"/>
          <w:b w:val="0"/>
        </w:rPr>
      </w:pPr>
      <w:bookmarkStart w:id="58" w:name="_Toc15377226"/>
      <w:r>
        <w:rPr>
          <w:rFonts w:ascii="宋体"/>
          <w:b/>
          <w:color w:val="000000"/>
          <w:sz w:val="44"/>
          <w:szCs w:val="44"/>
        </w:rPr>
        <w:br w:type="page"/>
      </w:r>
      <w:bookmarkStart w:id="59" w:name="_Toc15396614"/>
      <w:r>
        <w:rPr>
          <w:rFonts w:ascii="黑体" w:eastAsia="黑体" w:hAnsi="黑体" w:hint="eastAsia"/>
          <w:color w:val="000000"/>
          <w:sz w:val="44"/>
          <w:szCs w:val="44"/>
        </w:rPr>
        <w:lastRenderedPageBreak/>
        <w:t>第</w:t>
      </w:r>
      <w:r>
        <w:rPr>
          <w:rStyle w:val="1Char"/>
          <w:rFonts w:ascii="黑体" w:eastAsia="黑体" w:hAnsi="黑体" w:hint="eastAsia"/>
          <w:b w:val="0"/>
        </w:rPr>
        <w:t>四部分</w:t>
      </w:r>
      <w:r>
        <w:rPr>
          <w:rStyle w:val="1Char"/>
          <w:rFonts w:ascii="黑体" w:eastAsia="黑体" w:hAnsi="黑体" w:hint="eastAsia"/>
          <w:b w:val="0"/>
        </w:rPr>
        <w:t xml:space="preserve"> </w:t>
      </w:r>
      <w:r>
        <w:rPr>
          <w:rStyle w:val="1Char"/>
          <w:rFonts w:ascii="黑体" w:eastAsia="黑体" w:hAnsi="黑体" w:hint="eastAsia"/>
          <w:b w:val="0"/>
        </w:rPr>
        <w:t>附件</w:t>
      </w:r>
      <w:bookmarkEnd w:id="59"/>
    </w:p>
    <w:p w:rsidR="00E67B3F" w:rsidRDefault="00E67B3F">
      <w:pPr>
        <w:spacing w:line="600" w:lineRule="exact"/>
        <w:jc w:val="center"/>
        <w:outlineLvl w:val="0"/>
        <w:rPr>
          <w:rStyle w:val="1Char"/>
        </w:rPr>
      </w:pPr>
    </w:p>
    <w:p w:rsidR="00E67B3F" w:rsidRDefault="00057887">
      <w:pPr>
        <w:pStyle w:val="2"/>
        <w:rPr>
          <w:rStyle w:val="1Char"/>
          <w:rFonts w:ascii="仿宋" w:eastAsia="仿宋" w:hAnsi="仿宋"/>
          <w:sz w:val="32"/>
          <w:szCs w:val="32"/>
        </w:rPr>
      </w:pPr>
      <w:bookmarkStart w:id="60" w:name="_Toc15396615"/>
      <w:r>
        <w:rPr>
          <w:rStyle w:val="1Char"/>
          <w:rFonts w:ascii="仿宋" w:eastAsia="仿宋" w:hAnsi="仿宋" w:hint="eastAsia"/>
          <w:sz w:val="32"/>
          <w:szCs w:val="32"/>
        </w:rPr>
        <w:t>附件</w:t>
      </w:r>
      <w:r>
        <w:rPr>
          <w:rStyle w:val="1Char"/>
          <w:rFonts w:ascii="仿宋" w:eastAsia="仿宋" w:hAnsi="仿宋" w:hint="eastAsia"/>
          <w:sz w:val="32"/>
          <w:szCs w:val="32"/>
        </w:rPr>
        <w:t>1</w:t>
      </w:r>
      <w:bookmarkEnd w:id="60"/>
    </w:p>
    <w:p w:rsidR="00E67B3F" w:rsidRDefault="00057887">
      <w:pPr>
        <w:spacing w:line="600" w:lineRule="exact"/>
        <w:jc w:val="center"/>
        <w:outlineLvl w:val="0"/>
        <w:rPr>
          <w:rFonts w:ascii="黑体" w:eastAsia="黑体" w:hAnsi="黑体" w:cs="方正小标宋简体"/>
          <w:sz w:val="36"/>
          <w:szCs w:val="36"/>
        </w:rPr>
      </w:pPr>
      <w:bookmarkStart w:id="61" w:name="_Toc15396616"/>
      <w:r>
        <w:rPr>
          <w:rFonts w:ascii="黑体" w:eastAsia="黑体" w:hAnsi="黑体" w:cs="方正小标宋简体" w:hint="eastAsia"/>
          <w:sz w:val="36"/>
          <w:szCs w:val="36"/>
        </w:rPr>
        <w:t>阿坝州国土资源局部</w:t>
      </w:r>
      <w:proofErr w:type="gramStart"/>
      <w:r>
        <w:rPr>
          <w:rFonts w:ascii="黑体" w:eastAsia="黑体" w:hAnsi="黑体" w:cs="方正小标宋简体" w:hint="eastAsia"/>
          <w:sz w:val="36"/>
          <w:szCs w:val="36"/>
        </w:rPr>
        <w:t>门部门</w:t>
      </w:r>
      <w:proofErr w:type="gramEnd"/>
      <w:r>
        <w:rPr>
          <w:rFonts w:ascii="黑体" w:eastAsia="黑体" w:hAnsi="黑体" w:cs="方正小标宋简体" w:hint="eastAsia"/>
          <w:sz w:val="36"/>
          <w:szCs w:val="36"/>
        </w:rPr>
        <w:t>2018</w:t>
      </w:r>
      <w:r>
        <w:rPr>
          <w:rFonts w:ascii="黑体" w:eastAsia="黑体" w:hAnsi="黑体" w:cs="方正小标宋简体" w:hint="eastAsia"/>
          <w:sz w:val="36"/>
          <w:szCs w:val="36"/>
        </w:rPr>
        <w:t>年部门整体支出绩效评价报告</w:t>
      </w:r>
      <w:bookmarkEnd w:id="61"/>
    </w:p>
    <w:p w:rsidR="00E67B3F" w:rsidRDefault="00E67B3F">
      <w:pPr>
        <w:spacing w:line="580" w:lineRule="exact"/>
        <w:ind w:firstLineChars="200" w:firstLine="640"/>
        <w:rPr>
          <w:rFonts w:ascii="黑体" w:eastAsia="黑体" w:hAnsi="黑体" w:cs="黑体"/>
          <w:sz w:val="32"/>
          <w:szCs w:val="32"/>
        </w:rPr>
      </w:pPr>
    </w:p>
    <w:p w:rsidR="00E67B3F" w:rsidRDefault="0005788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一、部门（单位）概况</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（一）机构组成。</w:t>
      </w:r>
    </w:p>
    <w:p w:rsidR="00E67B3F" w:rsidRDefault="00057887">
      <w:pPr>
        <w:pStyle w:val="a8"/>
        <w:widowControl/>
        <w:snapToGrid w:val="0"/>
        <w:spacing w:line="576"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州自然资源局内设科室</w:t>
      </w:r>
      <w:r>
        <w:rPr>
          <w:rFonts w:ascii="仿宋_GB2312" w:eastAsia="仿宋_GB2312" w:cs="仿宋_GB2312" w:hint="eastAsia"/>
          <w:kern w:val="0"/>
          <w:sz w:val="32"/>
          <w:szCs w:val="32"/>
        </w:rPr>
        <w:t>11</w:t>
      </w:r>
      <w:r>
        <w:rPr>
          <w:rFonts w:ascii="仿宋_GB2312" w:eastAsia="仿宋_GB2312" w:cs="仿宋_GB2312" w:hint="eastAsia"/>
          <w:kern w:val="0"/>
          <w:sz w:val="32"/>
          <w:szCs w:val="32"/>
        </w:rPr>
        <w:t>个。直属二级预算单位</w:t>
      </w:r>
      <w:r>
        <w:rPr>
          <w:rFonts w:ascii="仿宋_GB2312" w:eastAsia="仿宋_GB2312" w:cs="仿宋_GB2312" w:hint="eastAsia"/>
          <w:kern w:val="0"/>
          <w:sz w:val="32"/>
          <w:szCs w:val="32"/>
        </w:rPr>
        <w:t>3</w:t>
      </w:r>
      <w:r>
        <w:rPr>
          <w:rFonts w:ascii="仿宋_GB2312" w:eastAsia="仿宋_GB2312" w:cs="仿宋_GB2312" w:hint="eastAsia"/>
          <w:kern w:val="0"/>
          <w:sz w:val="32"/>
          <w:szCs w:val="32"/>
        </w:rPr>
        <w:t>个，其中参照公务员法管理的事业单位</w:t>
      </w:r>
      <w:r>
        <w:rPr>
          <w:rFonts w:ascii="仿宋_GB2312" w:eastAsia="仿宋_GB2312" w:cs="仿宋_GB2312" w:hint="eastAsia"/>
          <w:kern w:val="0"/>
          <w:sz w:val="32"/>
          <w:szCs w:val="32"/>
        </w:rPr>
        <w:t>1</w:t>
      </w:r>
      <w:r>
        <w:rPr>
          <w:rFonts w:ascii="仿宋_GB2312" w:eastAsia="仿宋_GB2312" w:cs="仿宋_GB2312" w:hint="eastAsia"/>
          <w:kern w:val="0"/>
          <w:sz w:val="32"/>
          <w:szCs w:val="32"/>
        </w:rPr>
        <w:t>个（执法支队），其他事业单位</w:t>
      </w:r>
      <w:r>
        <w:rPr>
          <w:rFonts w:ascii="仿宋_GB2312" w:eastAsia="仿宋_GB2312" w:cs="仿宋_GB2312" w:hint="eastAsia"/>
          <w:kern w:val="0"/>
          <w:sz w:val="32"/>
          <w:szCs w:val="32"/>
        </w:rPr>
        <w:t>2</w:t>
      </w:r>
      <w:r>
        <w:rPr>
          <w:rFonts w:ascii="仿宋_GB2312" w:eastAsia="仿宋_GB2312" w:cs="仿宋_GB2312" w:hint="eastAsia"/>
          <w:kern w:val="0"/>
          <w:sz w:val="32"/>
          <w:szCs w:val="32"/>
        </w:rPr>
        <w:t>个（州地质环境监测站和州不动产登记中心）。</w:t>
      </w:r>
    </w:p>
    <w:p w:rsidR="00E67B3F" w:rsidRDefault="00057887">
      <w:pPr>
        <w:pStyle w:val="a8"/>
        <w:widowControl/>
        <w:snapToGrid w:val="0"/>
        <w:spacing w:line="576" w:lineRule="exact"/>
        <w:ind w:firstLineChars="200" w:firstLine="640"/>
        <w:rPr>
          <w:rFonts w:ascii="仿宋" w:eastAsia="仿宋" w:hAnsi="仿宋" w:cs="仿宋_GB2312"/>
          <w:sz w:val="32"/>
          <w:szCs w:val="32"/>
        </w:rPr>
      </w:pPr>
      <w:r>
        <w:rPr>
          <w:rFonts w:ascii="仿宋_GB2312" w:eastAsia="仿宋_GB2312" w:cs="仿宋_GB2312" w:hint="eastAsia"/>
          <w:kern w:val="0"/>
          <w:sz w:val="32"/>
          <w:szCs w:val="32"/>
        </w:rPr>
        <w:t>全局设</w:t>
      </w:r>
      <w:r>
        <w:rPr>
          <w:rFonts w:ascii="仿宋_GB2312" w:eastAsia="仿宋_GB2312" w:cs="Arial" w:hint="eastAsia"/>
          <w:color w:val="000000"/>
          <w:sz w:val="32"/>
          <w:szCs w:val="32"/>
        </w:rPr>
        <w:t>局长</w:t>
      </w:r>
      <w:r>
        <w:rPr>
          <w:rFonts w:ascii="仿宋_GB2312" w:eastAsia="仿宋_GB2312" w:cs="Arial" w:hint="eastAsia"/>
          <w:color w:val="000000"/>
          <w:sz w:val="32"/>
          <w:szCs w:val="32"/>
        </w:rPr>
        <w:t>1</w:t>
      </w:r>
      <w:r>
        <w:rPr>
          <w:rFonts w:ascii="仿宋_GB2312" w:eastAsia="仿宋_GB2312" w:cs="Arial" w:hint="eastAsia"/>
          <w:color w:val="000000"/>
          <w:sz w:val="32"/>
          <w:szCs w:val="32"/>
        </w:rPr>
        <w:t>名、副局长</w:t>
      </w:r>
      <w:r>
        <w:rPr>
          <w:rFonts w:ascii="仿宋_GB2312" w:eastAsia="仿宋_GB2312" w:cs="Arial" w:hint="eastAsia"/>
          <w:color w:val="000000"/>
          <w:sz w:val="32"/>
          <w:szCs w:val="32"/>
        </w:rPr>
        <w:t>3</w:t>
      </w:r>
      <w:r>
        <w:rPr>
          <w:rFonts w:ascii="仿宋_GB2312" w:eastAsia="仿宋_GB2312" w:cs="Arial" w:hint="eastAsia"/>
          <w:color w:val="000000"/>
          <w:sz w:val="32"/>
          <w:szCs w:val="32"/>
        </w:rPr>
        <w:t>名；总工程师</w:t>
      </w:r>
      <w:r>
        <w:rPr>
          <w:rFonts w:ascii="仿宋_GB2312" w:eastAsia="仿宋_GB2312" w:cs="Arial" w:hint="eastAsia"/>
          <w:color w:val="000000"/>
          <w:sz w:val="32"/>
          <w:szCs w:val="32"/>
        </w:rPr>
        <w:t>1</w:t>
      </w:r>
      <w:r>
        <w:rPr>
          <w:rFonts w:ascii="仿宋_GB2312" w:eastAsia="仿宋_GB2312" w:cs="Arial" w:hint="eastAsia"/>
          <w:color w:val="000000"/>
          <w:sz w:val="32"/>
          <w:szCs w:val="32"/>
        </w:rPr>
        <w:t>名；总规划师</w:t>
      </w:r>
      <w:r>
        <w:rPr>
          <w:rFonts w:ascii="仿宋_GB2312" w:eastAsia="仿宋_GB2312" w:cs="Arial" w:hint="eastAsia"/>
          <w:color w:val="000000"/>
          <w:sz w:val="32"/>
          <w:szCs w:val="32"/>
        </w:rPr>
        <w:t>1</w:t>
      </w:r>
      <w:r>
        <w:rPr>
          <w:rFonts w:ascii="仿宋_GB2312" w:eastAsia="仿宋_GB2312" w:cs="Arial" w:hint="eastAsia"/>
          <w:color w:val="000000"/>
          <w:sz w:val="32"/>
          <w:szCs w:val="32"/>
        </w:rPr>
        <w:t>名；正科级领导职数</w:t>
      </w:r>
      <w:r>
        <w:rPr>
          <w:rFonts w:ascii="仿宋_GB2312" w:eastAsia="仿宋_GB2312" w:cs="Arial" w:hint="eastAsia"/>
          <w:color w:val="000000"/>
          <w:sz w:val="32"/>
          <w:szCs w:val="32"/>
        </w:rPr>
        <w:t>11</w:t>
      </w:r>
      <w:r>
        <w:rPr>
          <w:rFonts w:ascii="仿宋_GB2312" w:eastAsia="仿宋_GB2312" w:cs="Arial" w:hint="eastAsia"/>
          <w:color w:val="000000"/>
          <w:sz w:val="32"/>
          <w:szCs w:val="32"/>
        </w:rPr>
        <w:t>名，副科级领导职数</w:t>
      </w:r>
      <w:r>
        <w:rPr>
          <w:rFonts w:ascii="仿宋_GB2312" w:eastAsia="仿宋_GB2312" w:cs="Arial" w:hint="eastAsia"/>
          <w:color w:val="000000"/>
          <w:sz w:val="32"/>
          <w:szCs w:val="32"/>
        </w:rPr>
        <w:t>4</w:t>
      </w:r>
      <w:r>
        <w:rPr>
          <w:rFonts w:ascii="仿宋_GB2312" w:eastAsia="仿宋_GB2312" w:cs="Arial" w:hint="eastAsia"/>
          <w:color w:val="000000"/>
          <w:sz w:val="32"/>
          <w:szCs w:val="32"/>
        </w:rPr>
        <w:t>名。</w:t>
      </w:r>
    </w:p>
    <w:p w:rsidR="00E67B3F" w:rsidRDefault="00057887">
      <w:pPr>
        <w:numPr>
          <w:ilvl w:val="0"/>
          <w:numId w:val="6"/>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机构职能。</w:t>
      </w:r>
    </w:p>
    <w:p w:rsidR="00E67B3F" w:rsidRDefault="00057887">
      <w:pPr>
        <w:pStyle w:val="a8"/>
        <w:spacing w:line="576" w:lineRule="exact"/>
        <w:ind w:firstLineChars="200" w:firstLine="640"/>
        <w:rPr>
          <w:rFonts w:ascii="仿宋_GB2312" w:eastAsia="仿宋_GB2312" w:cs="仿宋_GB2312"/>
          <w:kern w:val="0"/>
          <w:sz w:val="32"/>
          <w:szCs w:val="32"/>
        </w:rPr>
      </w:pPr>
      <w:r>
        <w:rPr>
          <w:rFonts w:ascii="仿宋_GB2312" w:eastAsia="仿宋_GB2312" w:cs="Arial" w:hint="eastAsia"/>
          <w:color w:val="000000"/>
          <w:sz w:val="32"/>
          <w:szCs w:val="32"/>
        </w:rPr>
        <w:t>主要职能</w:t>
      </w:r>
      <w:r>
        <w:rPr>
          <w:rFonts w:ascii="仿宋_GB2312" w:eastAsia="仿宋_GB2312" w:cs="仿宋_GB2312" w:hint="eastAsia"/>
          <w:kern w:val="0"/>
          <w:sz w:val="32"/>
          <w:szCs w:val="32"/>
        </w:rPr>
        <w:t>：</w:t>
      </w:r>
    </w:p>
    <w:p w:rsidR="00E67B3F" w:rsidRDefault="00057887">
      <w:pPr>
        <w:pStyle w:val="a8"/>
        <w:spacing w:line="576" w:lineRule="exact"/>
        <w:ind w:firstLineChars="200" w:firstLine="640"/>
        <w:rPr>
          <w:rFonts w:ascii="仿宋_GB2312" w:eastAsia="仿宋_GB2312" w:cs="仿宋_GB2312"/>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rPr>
        <w:t>、</w:t>
      </w:r>
      <w:r>
        <w:rPr>
          <w:rFonts w:ascii="仿宋_GB2312" w:eastAsia="仿宋_GB2312" w:cs="Arial" w:hint="eastAsia"/>
          <w:color w:val="000000"/>
          <w:sz w:val="32"/>
          <w:szCs w:val="32"/>
        </w:rPr>
        <w:t>按照规定权限，履行全民所有土地、矿产、森林、草原、湿地、水等自然资源资产所有者职责和所有国土空间用途管制职责。组织拟订全州自然资源和国土空间规划有关自治法规、规章草案，制定有关政策措施并监督检查执行情况。</w:t>
      </w:r>
    </w:p>
    <w:p w:rsidR="00E67B3F" w:rsidRDefault="00057887">
      <w:pPr>
        <w:pStyle w:val="a8"/>
        <w:spacing w:line="576"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2</w:t>
      </w:r>
      <w:r>
        <w:rPr>
          <w:rFonts w:ascii="仿宋_GB2312" w:eastAsia="仿宋_GB2312" w:cs="Arial" w:hint="eastAsia"/>
          <w:color w:val="000000"/>
          <w:sz w:val="32"/>
          <w:szCs w:val="32"/>
        </w:rPr>
        <w:t>、负责全州自然资源调查监测评价。依照自然资源调查监测评价的指标体系和统计标准，贯彻执行统一规范的自然资源调查监测评价制度。实施自然资源基础调查、专项调</w:t>
      </w:r>
      <w:r>
        <w:rPr>
          <w:rFonts w:ascii="仿宋_GB2312" w:eastAsia="仿宋_GB2312" w:cs="Arial" w:hint="eastAsia"/>
          <w:color w:val="000000"/>
          <w:sz w:val="32"/>
          <w:szCs w:val="32"/>
        </w:rPr>
        <w:lastRenderedPageBreak/>
        <w:t>查划入监测。负责自然资源调查监测评价成果搞</w:t>
      </w:r>
      <w:proofErr w:type="gramStart"/>
      <w:r>
        <w:rPr>
          <w:rFonts w:ascii="仿宋_GB2312" w:eastAsia="仿宋_GB2312" w:cs="Arial" w:hint="eastAsia"/>
          <w:color w:val="000000"/>
          <w:sz w:val="32"/>
          <w:szCs w:val="32"/>
        </w:rPr>
        <w:t>得监督</w:t>
      </w:r>
      <w:proofErr w:type="gramEnd"/>
      <w:r>
        <w:rPr>
          <w:rFonts w:ascii="仿宋_GB2312" w:eastAsia="仿宋_GB2312" w:cs="Arial" w:hint="eastAsia"/>
          <w:color w:val="000000"/>
          <w:sz w:val="32"/>
          <w:szCs w:val="32"/>
        </w:rPr>
        <w:t>管理和信息发布。指导县市自然资源局调查监测评价工作。</w:t>
      </w:r>
    </w:p>
    <w:p w:rsidR="00E67B3F" w:rsidRDefault="00057887">
      <w:pPr>
        <w:pStyle w:val="a8"/>
        <w:spacing w:line="576"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3</w:t>
      </w:r>
      <w:r>
        <w:rPr>
          <w:rFonts w:ascii="仿宋_GB2312" w:eastAsia="仿宋_GB2312" w:cs="Arial" w:hint="eastAsia"/>
          <w:color w:val="000000"/>
          <w:sz w:val="32"/>
          <w:szCs w:val="32"/>
        </w:rPr>
        <w:t>、负责全州自然资源统一确权登记工作。组织实施各类自</w:t>
      </w:r>
      <w:r>
        <w:rPr>
          <w:rFonts w:ascii="仿宋_GB2312" w:eastAsia="仿宋_GB2312" w:cs="Arial" w:hint="eastAsia"/>
          <w:color w:val="000000"/>
          <w:sz w:val="32"/>
          <w:szCs w:val="32"/>
        </w:rPr>
        <w:t>然资源和不动产统一确权登记、权籍调查、不动产测绘、争议调处、成果应用的制度、标准、规范。建立健全全州自然资源和不动产登记信息管理基础平台。负责自然资源和不动产登记资料收集、整理共享、汇交管理等。指导监督自然资源和不动产确权登记工作。</w:t>
      </w:r>
    </w:p>
    <w:p w:rsidR="00E67B3F" w:rsidRDefault="00057887">
      <w:pPr>
        <w:pStyle w:val="a8"/>
        <w:spacing w:line="576"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4</w:t>
      </w:r>
      <w:r>
        <w:rPr>
          <w:rFonts w:ascii="仿宋_GB2312" w:eastAsia="仿宋_GB2312" w:cs="Arial" w:hint="eastAsia"/>
          <w:color w:val="000000"/>
          <w:sz w:val="32"/>
          <w:szCs w:val="32"/>
        </w:rPr>
        <w:t>、负责全州自然资源资产有偿使用工作。建立全民所有制自然资源资产统计制度，负责全民所有制自然资源资产核算。编制全民所有制自然资源资产负债表，依照有关标准组织考核。按照规定权限，制定全民所有制自然资源资产划拨、出让、租赁、作价出资和土地储备政策，合理配置全民所有制自然资源资产。负</w:t>
      </w:r>
      <w:r>
        <w:rPr>
          <w:rFonts w:ascii="仿宋_GB2312" w:eastAsia="仿宋_GB2312" w:cs="Arial" w:hint="eastAsia"/>
          <w:color w:val="000000"/>
          <w:sz w:val="32"/>
          <w:szCs w:val="32"/>
        </w:rPr>
        <w:t>责自然资源资产价值评估管理，已发收缴相关资产收益。</w:t>
      </w:r>
    </w:p>
    <w:p w:rsidR="00E67B3F" w:rsidRDefault="00057887">
      <w:pPr>
        <w:pStyle w:val="a8"/>
        <w:spacing w:line="576"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5</w:t>
      </w:r>
      <w:r>
        <w:rPr>
          <w:rFonts w:ascii="仿宋_GB2312" w:eastAsia="仿宋_GB2312" w:cs="Arial" w:hint="eastAsia"/>
          <w:color w:val="000000"/>
          <w:sz w:val="32"/>
          <w:szCs w:val="32"/>
        </w:rPr>
        <w:t>、负责全州自然资源的合理开发利用。组织拟订自然资源发展规划和战略，制定自然资源开发利用地方标准并组织实施，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rsidR="00E67B3F" w:rsidRDefault="00057887">
      <w:pPr>
        <w:pStyle w:val="a8"/>
        <w:spacing w:line="576"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6</w:t>
      </w:r>
      <w:r>
        <w:rPr>
          <w:rFonts w:ascii="仿宋_GB2312" w:eastAsia="仿宋_GB2312" w:cs="Arial" w:hint="eastAsia"/>
          <w:color w:val="000000"/>
          <w:sz w:val="32"/>
          <w:szCs w:val="32"/>
        </w:rPr>
        <w:t>、负责建立全州空间规划体系并监督实施，推进主体功能区战略和制度，组织编制并监督实施国土空间规划和相关专项规划。开展国土空间开发适宜性评价，建立国土空间</w:t>
      </w:r>
      <w:r>
        <w:rPr>
          <w:rFonts w:ascii="仿宋_GB2312" w:eastAsia="仿宋_GB2312" w:cs="Arial" w:hint="eastAsia"/>
          <w:color w:val="000000"/>
          <w:sz w:val="32"/>
          <w:szCs w:val="32"/>
        </w:rPr>
        <w:lastRenderedPageBreak/>
        <w:t>规划</w:t>
      </w:r>
      <w:r>
        <w:rPr>
          <w:rFonts w:ascii="仿宋_GB2312" w:eastAsia="仿宋_GB2312" w:cs="Arial" w:hint="eastAsia"/>
          <w:color w:val="000000"/>
          <w:sz w:val="32"/>
          <w:szCs w:val="32"/>
        </w:rPr>
        <w:t>实施监测、评估和预警体系。组织划定生态保护红线、永久基本农田、城镇开发边界等控制线，构建节约资源和保护环境的生产、生活、生态空间布局。建立健全国土空间用途管制制度，研究拟订城乡规划政策并监督实施。组织拟订并实施土地等自然资源年度利用计划。负责土地等国土空间用途转用工作。负责土地征收征用管理。</w:t>
      </w:r>
    </w:p>
    <w:p w:rsidR="00E67B3F" w:rsidRDefault="00057887">
      <w:pPr>
        <w:pStyle w:val="a8"/>
        <w:spacing w:line="576"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7</w:t>
      </w:r>
      <w:r>
        <w:rPr>
          <w:rFonts w:ascii="仿宋_GB2312" w:eastAsia="仿宋_GB2312" w:cs="Arial" w:hint="eastAsia"/>
          <w:color w:val="000000"/>
          <w:sz w:val="32"/>
          <w:szCs w:val="32"/>
        </w:rPr>
        <w:t>、负责统筹全州国土空间生态修复。牵头组织编制全州国土空间生态修复规划并实施有关生态修复重大工程。负责开展国土空间综合整治、土地整理复垦、矿山地质环境恢复治理等工作。牵头建立和实施生态保护补偿制度，制定合理利用社会资金</w:t>
      </w:r>
      <w:r>
        <w:rPr>
          <w:rFonts w:ascii="仿宋_GB2312" w:eastAsia="仿宋_GB2312" w:cs="Arial" w:hint="eastAsia"/>
          <w:color w:val="000000"/>
          <w:sz w:val="32"/>
          <w:szCs w:val="32"/>
        </w:rPr>
        <w:t>进行生态修复的政策措施，提出重大备选项目。</w:t>
      </w:r>
    </w:p>
    <w:p w:rsidR="00E67B3F" w:rsidRDefault="00057887">
      <w:pPr>
        <w:pStyle w:val="a8"/>
        <w:spacing w:line="576"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8</w:t>
      </w:r>
      <w:r>
        <w:rPr>
          <w:rFonts w:ascii="仿宋_GB2312" w:eastAsia="仿宋_GB2312" w:cs="Arial" w:hint="eastAsia"/>
          <w:color w:val="000000"/>
          <w:sz w:val="32"/>
          <w:szCs w:val="32"/>
        </w:rPr>
        <w:t>、负责组织实施最严格的</w:t>
      </w:r>
      <w:proofErr w:type="gramStart"/>
      <w:r>
        <w:rPr>
          <w:rFonts w:ascii="仿宋_GB2312" w:eastAsia="仿宋_GB2312" w:cs="Arial" w:hint="eastAsia"/>
          <w:color w:val="000000"/>
          <w:sz w:val="32"/>
          <w:szCs w:val="32"/>
        </w:rPr>
        <w:t>的</w:t>
      </w:r>
      <w:proofErr w:type="gramEnd"/>
      <w:r>
        <w:rPr>
          <w:rFonts w:ascii="仿宋_GB2312" w:eastAsia="仿宋_GB2312" w:cs="Arial" w:hint="eastAsia"/>
          <w:color w:val="000000"/>
          <w:sz w:val="32"/>
          <w:szCs w:val="32"/>
        </w:rPr>
        <w:t>耕地保护制度。牵头拟订并实施全州耕地保护政策，负责耕地数量、质量、生态保护。组织实施耕地保护责任目标考核和永久基本农田特殊保护。完善耕地占补平衡，监督占用耕地补偿制度执行情况。</w:t>
      </w:r>
    </w:p>
    <w:p w:rsidR="00E67B3F" w:rsidRDefault="00057887">
      <w:pPr>
        <w:pStyle w:val="a8"/>
        <w:spacing w:line="576" w:lineRule="exact"/>
        <w:ind w:firstLineChars="200" w:firstLine="640"/>
        <w:rPr>
          <w:rFonts w:ascii="仿宋_GB2312" w:eastAsia="仿宋_GB2312" w:cs="Arial"/>
          <w:color w:val="000000"/>
          <w:sz w:val="32"/>
          <w:szCs w:val="32"/>
        </w:rPr>
      </w:pPr>
      <w:r>
        <w:rPr>
          <w:rFonts w:ascii="仿宋_GB2312" w:eastAsia="仿宋_GB2312" w:cs="Arial" w:hint="eastAsia"/>
          <w:color w:val="000000"/>
          <w:sz w:val="32"/>
          <w:szCs w:val="32"/>
        </w:rPr>
        <w:t>9</w:t>
      </w:r>
      <w:r>
        <w:rPr>
          <w:rFonts w:ascii="仿宋_GB2312" w:eastAsia="仿宋_GB2312" w:cs="Arial" w:hint="eastAsia"/>
          <w:color w:val="000000"/>
          <w:sz w:val="32"/>
          <w:szCs w:val="32"/>
        </w:rPr>
        <w:t>、负责全州地质勘查行业</w:t>
      </w:r>
      <w:proofErr w:type="gramStart"/>
      <w:r>
        <w:rPr>
          <w:rFonts w:ascii="仿宋_GB2312" w:eastAsia="仿宋_GB2312" w:cs="Arial" w:hint="eastAsia"/>
          <w:color w:val="000000"/>
          <w:sz w:val="32"/>
          <w:szCs w:val="32"/>
        </w:rPr>
        <w:t>很</w:t>
      </w:r>
      <w:proofErr w:type="gramEnd"/>
      <w:r>
        <w:rPr>
          <w:rFonts w:ascii="仿宋_GB2312" w:eastAsia="仿宋_GB2312" w:cs="Arial" w:hint="eastAsia"/>
          <w:color w:val="000000"/>
          <w:sz w:val="32"/>
          <w:szCs w:val="32"/>
        </w:rPr>
        <w:t>地质工作。拟订全州地质勘查规划并监督检查执行情况。管理州级地质勘查项目。组织实施重大地质矿产勘查专项。负责地质灾害预防和治理，监督管理地下水过量开采及应发的地面沉降等地质问题。负责古生物化石的监督管理。</w:t>
      </w:r>
    </w:p>
    <w:p w:rsidR="00E67B3F" w:rsidRDefault="00057887">
      <w:pPr>
        <w:widowControl/>
        <w:spacing w:line="576" w:lineRule="exact"/>
        <w:ind w:firstLineChars="200" w:firstLine="640"/>
        <w:rPr>
          <w:rFonts w:ascii="仿宋_GB2312" w:eastAsia="仿宋_GB2312" w:cs="Arial"/>
          <w:color w:val="000000"/>
          <w:kern w:val="0"/>
          <w:sz w:val="32"/>
          <w:szCs w:val="32"/>
        </w:rPr>
      </w:pPr>
      <w:r>
        <w:rPr>
          <w:rFonts w:ascii="仿宋_GB2312" w:eastAsia="仿宋_GB2312" w:cs="Arial" w:hint="eastAsia"/>
          <w:color w:val="000000"/>
          <w:kern w:val="0"/>
          <w:sz w:val="32"/>
          <w:szCs w:val="32"/>
        </w:rPr>
        <w:t>10</w:t>
      </w:r>
      <w:r>
        <w:rPr>
          <w:rFonts w:ascii="仿宋_GB2312" w:eastAsia="仿宋_GB2312" w:cs="Arial" w:hint="eastAsia"/>
          <w:color w:val="000000"/>
          <w:kern w:val="0"/>
          <w:sz w:val="32"/>
          <w:szCs w:val="32"/>
        </w:rPr>
        <w:t>、负责落实综合防灾减灾规划相关要求，组织编制并实施地质灾害防治规划。组织、指导、协调和监督地质灾害调查评价及隐患的普查、详查、排查。组织、指导开展群测</w:t>
      </w:r>
      <w:r>
        <w:rPr>
          <w:rFonts w:ascii="仿宋_GB2312" w:eastAsia="仿宋_GB2312" w:cs="Arial" w:hint="eastAsia"/>
          <w:color w:val="000000"/>
          <w:kern w:val="0"/>
          <w:sz w:val="32"/>
          <w:szCs w:val="32"/>
        </w:rPr>
        <w:lastRenderedPageBreak/>
        <w:t>群防、专业监测和预警预报等工作，组织、指导开展地质灾害工程治理工作。承担地质灾害应急救援的技术保障工作。</w:t>
      </w:r>
    </w:p>
    <w:p w:rsidR="00E67B3F" w:rsidRDefault="00057887">
      <w:pPr>
        <w:widowControl/>
        <w:spacing w:line="576" w:lineRule="exact"/>
        <w:ind w:firstLineChars="200" w:firstLine="640"/>
        <w:rPr>
          <w:rFonts w:ascii="仿宋_GB2312" w:eastAsia="仿宋_GB2312" w:cs="Arial"/>
          <w:color w:val="000000"/>
          <w:kern w:val="0"/>
          <w:sz w:val="32"/>
          <w:szCs w:val="32"/>
        </w:rPr>
      </w:pPr>
      <w:r>
        <w:rPr>
          <w:rFonts w:ascii="仿宋_GB2312" w:eastAsia="仿宋_GB2312" w:cs="Arial" w:hint="eastAsia"/>
          <w:color w:val="000000"/>
          <w:kern w:val="0"/>
          <w:sz w:val="32"/>
          <w:szCs w:val="32"/>
        </w:rPr>
        <w:t>11</w:t>
      </w:r>
      <w:r>
        <w:rPr>
          <w:rFonts w:ascii="仿宋_GB2312" w:eastAsia="仿宋_GB2312" w:cs="Arial" w:hint="eastAsia"/>
          <w:color w:val="000000"/>
          <w:kern w:val="0"/>
          <w:sz w:val="32"/>
          <w:szCs w:val="32"/>
        </w:rPr>
        <w:t>、负责全州矿产资源管理工作。负责矿产资源查明、占用储量的核实、登记、备案；负责压覆矿产资源核实工作。负责矿业权管理。会同有关部门承担保护性开采的特定矿种、优势矿产的调控及相关管理工作。监督指导矿产资源合理利用和保护。</w:t>
      </w:r>
    </w:p>
    <w:p w:rsidR="00E67B3F" w:rsidRDefault="00057887">
      <w:pPr>
        <w:widowControl/>
        <w:spacing w:line="576" w:lineRule="exact"/>
        <w:ind w:firstLineChars="200" w:firstLine="640"/>
        <w:rPr>
          <w:rFonts w:ascii="仿宋_GB2312" w:eastAsia="仿宋_GB2312" w:cs="Arial"/>
          <w:color w:val="000000"/>
          <w:kern w:val="0"/>
          <w:sz w:val="32"/>
          <w:szCs w:val="32"/>
        </w:rPr>
      </w:pPr>
      <w:r>
        <w:rPr>
          <w:rFonts w:ascii="仿宋_GB2312" w:eastAsia="仿宋_GB2312" w:cs="Arial" w:hint="eastAsia"/>
          <w:color w:val="000000"/>
          <w:kern w:val="0"/>
          <w:sz w:val="32"/>
          <w:szCs w:val="32"/>
        </w:rPr>
        <w:t>12</w:t>
      </w:r>
      <w:r>
        <w:rPr>
          <w:rFonts w:ascii="仿宋_GB2312" w:eastAsia="仿宋_GB2312" w:cs="Arial" w:hint="eastAsia"/>
          <w:color w:val="000000"/>
          <w:kern w:val="0"/>
          <w:sz w:val="32"/>
          <w:szCs w:val="32"/>
        </w:rPr>
        <w:t>、负责全州测绘地理信息工作。负责基础测绘地理信息工作的统一监督管理，负责全州测绘单位的测绘资格审查、测绘工作证件、测绘任务登记管理，指导测量标志的各类和保护，各类全州各级行政区域测绘工作。</w:t>
      </w:r>
    </w:p>
    <w:p w:rsidR="00E67B3F" w:rsidRDefault="00057887">
      <w:pPr>
        <w:widowControl/>
        <w:spacing w:line="576" w:lineRule="exact"/>
        <w:ind w:firstLineChars="200" w:firstLine="640"/>
        <w:rPr>
          <w:rFonts w:ascii="仿宋_GB2312" w:eastAsia="仿宋_GB2312" w:cs="Arial"/>
          <w:color w:val="000000"/>
          <w:kern w:val="0"/>
          <w:sz w:val="32"/>
          <w:szCs w:val="32"/>
        </w:rPr>
      </w:pPr>
      <w:r>
        <w:rPr>
          <w:rFonts w:ascii="仿宋_GB2312" w:eastAsia="仿宋_GB2312" w:cs="Arial" w:hint="eastAsia"/>
          <w:color w:val="000000"/>
          <w:kern w:val="0"/>
          <w:sz w:val="32"/>
          <w:szCs w:val="32"/>
        </w:rPr>
        <w:t>13</w:t>
      </w:r>
      <w:r>
        <w:rPr>
          <w:rFonts w:ascii="仿宋_GB2312" w:eastAsia="仿宋_GB2312" w:cs="Arial" w:hint="eastAsia"/>
          <w:color w:val="000000"/>
          <w:kern w:val="0"/>
          <w:sz w:val="32"/>
          <w:szCs w:val="32"/>
        </w:rPr>
        <w:t>、推动全州自然资源领域科技发展和对外合作。制定并实施全州自然资源领域科技创新发展和人才培养规划、计划。组织实施重大科技专项及创新能力建设，推进自然资源信息化和信息资料的公共服务。组织开展全州自然资源系统对外交流合作。</w:t>
      </w:r>
    </w:p>
    <w:p w:rsidR="00E67B3F" w:rsidRDefault="00057887">
      <w:pPr>
        <w:widowControl/>
        <w:spacing w:line="576" w:lineRule="exact"/>
        <w:ind w:firstLineChars="200" w:firstLine="640"/>
        <w:jc w:val="left"/>
        <w:rPr>
          <w:rFonts w:ascii="仿宋_GB2312" w:eastAsia="仿宋_GB2312" w:cs="Arial"/>
          <w:color w:val="000000"/>
          <w:kern w:val="0"/>
          <w:sz w:val="32"/>
          <w:szCs w:val="32"/>
        </w:rPr>
      </w:pPr>
      <w:r>
        <w:rPr>
          <w:rFonts w:ascii="仿宋_GB2312" w:eastAsia="仿宋_GB2312" w:cs="Arial" w:hint="eastAsia"/>
          <w:color w:val="000000"/>
          <w:kern w:val="0"/>
          <w:sz w:val="32"/>
          <w:szCs w:val="32"/>
        </w:rPr>
        <w:t>14</w:t>
      </w:r>
      <w:r>
        <w:rPr>
          <w:rFonts w:ascii="仿宋_GB2312" w:eastAsia="仿宋_GB2312" w:cs="Arial" w:hint="eastAsia"/>
          <w:color w:val="000000"/>
          <w:kern w:val="0"/>
          <w:sz w:val="32"/>
          <w:szCs w:val="32"/>
        </w:rPr>
        <w:t>、配合国家、省对县（市）政府落实党中央、国务院关于自然资源和国土空间规划的重大方针政策、决策</w:t>
      </w:r>
      <w:r>
        <w:rPr>
          <w:rFonts w:ascii="仿宋_GB2312" w:eastAsia="仿宋_GB2312" w:cs="Arial" w:hint="eastAsia"/>
          <w:color w:val="000000"/>
          <w:kern w:val="0"/>
          <w:sz w:val="32"/>
          <w:szCs w:val="32"/>
        </w:rPr>
        <w:t>部署及法律法规执行情况进行督察。按照州委、州政府安排，组织实施自然资源督察相关工作。查处全州自然资源开发利用、国土空间规划等领域重大违法案件。指导县（市）有关行政执法工作。</w:t>
      </w:r>
    </w:p>
    <w:p w:rsidR="00E67B3F" w:rsidRDefault="00057887">
      <w:pPr>
        <w:widowControl/>
        <w:spacing w:line="576" w:lineRule="exact"/>
        <w:ind w:firstLineChars="200" w:firstLine="640"/>
        <w:jc w:val="left"/>
        <w:rPr>
          <w:rFonts w:ascii="仿宋_GB2312" w:eastAsia="仿宋_GB2312" w:cs="Arial"/>
          <w:color w:val="000000"/>
          <w:kern w:val="0"/>
          <w:sz w:val="32"/>
          <w:szCs w:val="32"/>
        </w:rPr>
      </w:pPr>
      <w:r>
        <w:rPr>
          <w:rFonts w:ascii="仿宋_GB2312" w:eastAsia="仿宋_GB2312" w:cs="Arial" w:hint="eastAsia"/>
          <w:color w:val="000000"/>
          <w:kern w:val="0"/>
          <w:sz w:val="32"/>
          <w:szCs w:val="32"/>
        </w:rPr>
        <w:t>15</w:t>
      </w:r>
      <w:r>
        <w:rPr>
          <w:rFonts w:ascii="仿宋_GB2312" w:eastAsia="仿宋_GB2312" w:cs="Arial" w:hint="eastAsia"/>
          <w:color w:val="000000"/>
          <w:kern w:val="0"/>
          <w:sz w:val="32"/>
          <w:szCs w:val="32"/>
        </w:rPr>
        <w:t>、负责职责范围内的安全生产和职业健康、生态环境保护、审批服务便民化等工作。</w:t>
      </w:r>
    </w:p>
    <w:p w:rsidR="00E67B3F" w:rsidRDefault="00057887">
      <w:pPr>
        <w:widowControl/>
        <w:spacing w:line="576" w:lineRule="exact"/>
        <w:ind w:firstLineChars="200" w:firstLine="640"/>
        <w:jc w:val="left"/>
        <w:rPr>
          <w:rFonts w:ascii="仿宋_GB2312" w:eastAsia="仿宋_GB2312" w:cs="Arial"/>
          <w:color w:val="000000"/>
          <w:kern w:val="0"/>
          <w:sz w:val="32"/>
          <w:szCs w:val="32"/>
        </w:rPr>
      </w:pPr>
      <w:r>
        <w:rPr>
          <w:rFonts w:ascii="仿宋_GB2312" w:eastAsia="仿宋_GB2312" w:cs="Arial" w:hint="eastAsia"/>
          <w:color w:val="000000"/>
          <w:kern w:val="0"/>
          <w:sz w:val="32"/>
          <w:szCs w:val="32"/>
        </w:rPr>
        <w:lastRenderedPageBreak/>
        <w:t>16</w:t>
      </w:r>
      <w:r>
        <w:rPr>
          <w:rFonts w:ascii="仿宋_GB2312" w:eastAsia="仿宋_GB2312" w:cs="Arial" w:hint="eastAsia"/>
          <w:color w:val="000000"/>
          <w:kern w:val="0"/>
          <w:sz w:val="32"/>
          <w:szCs w:val="32"/>
        </w:rPr>
        <w:t>、统一领导和管理阿坝州林业和草原局。</w:t>
      </w:r>
    </w:p>
    <w:p w:rsidR="00E67B3F" w:rsidRDefault="00057887">
      <w:pPr>
        <w:widowControl/>
        <w:spacing w:line="576" w:lineRule="exact"/>
        <w:ind w:firstLineChars="200" w:firstLine="640"/>
        <w:jc w:val="left"/>
        <w:rPr>
          <w:rFonts w:ascii="仿宋" w:eastAsia="仿宋" w:hAnsi="仿宋" w:cs="仿宋_GB2312"/>
          <w:sz w:val="32"/>
          <w:szCs w:val="32"/>
        </w:rPr>
      </w:pPr>
      <w:r>
        <w:rPr>
          <w:rFonts w:ascii="仿宋_GB2312" w:eastAsia="仿宋_GB2312" w:cs="仿宋_GB2312" w:hint="eastAsia"/>
          <w:kern w:val="0"/>
          <w:sz w:val="32"/>
          <w:szCs w:val="32"/>
        </w:rPr>
        <w:t>17</w:t>
      </w:r>
      <w:r>
        <w:rPr>
          <w:rFonts w:ascii="仿宋_GB2312" w:eastAsia="仿宋_GB2312" w:cs="仿宋_GB2312" w:hint="eastAsia"/>
          <w:kern w:val="0"/>
          <w:sz w:val="32"/>
          <w:szCs w:val="32"/>
        </w:rPr>
        <w:t>、完成州委、州政府交办的其他任务。</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（三）人员概况。</w:t>
      </w:r>
    </w:p>
    <w:p w:rsidR="00E67B3F" w:rsidRDefault="00057887">
      <w:pPr>
        <w:widowControl/>
        <w:spacing w:line="576" w:lineRule="exact"/>
        <w:ind w:firstLineChars="200" w:firstLine="640"/>
        <w:jc w:val="left"/>
        <w:rPr>
          <w:rFonts w:ascii="仿宋" w:eastAsia="仿宋" w:hAnsi="仿宋" w:cs="仿宋_GB2312"/>
          <w:sz w:val="32"/>
          <w:szCs w:val="32"/>
        </w:rPr>
      </w:pPr>
      <w:r>
        <w:rPr>
          <w:rFonts w:ascii="仿宋_GB2312" w:eastAsia="仿宋_GB2312" w:cs="仿宋_GB2312" w:hint="eastAsia"/>
          <w:kern w:val="0"/>
          <w:sz w:val="32"/>
          <w:szCs w:val="32"/>
        </w:rPr>
        <w:t>州自然资源局机关现有行政编制</w:t>
      </w:r>
      <w:r>
        <w:rPr>
          <w:rFonts w:ascii="仿宋_GB2312" w:eastAsia="仿宋_GB2312" w:cs="仿宋_GB2312" w:hint="eastAsia"/>
          <w:kern w:val="0"/>
          <w:sz w:val="32"/>
          <w:szCs w:val="32"/>
        </w:rPr>
        <w:t>24</w:t>
      </w:r>
      <w:r>
        <w:rPr>
          <w:rFonts w:ascii="仿宋_GB2312" w:eastAsia="仿宋_GB2312" w:cs="仿宋_GB2312" w:hint="eastAsia"/>
          <w:kern w:val="0"/>
          <w:sz w:val="32"/>
          <w:szCs w:val="32"/>
        </w:rPr>
        <w:t>名，实有人员</w:t>
      </w:r>
      <w:r>
        <w:rPr>
          <w:rFonts w:ascii="仿宋_GB2312" w:eastAsia="仿宋_GB2312" w:cs="仿宋_GB2312" w:hint="eastAsia"/>
          <w:kern w:val="0"/>
          <w:sz w:val="32"/>
          <w:szCs w:val="32"/>
        </w:rPr>
        <w:t>21</w:t>
      </w:r>
      <w:r>
        <w:rPr>
          <w:rFonts w:ascii="仿宋_GB2312" w:eastAsia="仿宋_GB2312" w:cs="仿宋_GB2312" w:hint="eastAsia"/>
          <w:kern w:val="0"/>
          <w:sz w:val="32"/>
          <w:szCs w:val="32"/>
        </w:rPr>
        <w:t>人；工勤人员事业编制</w:t>
      </w:r>
      <w:r>
        <w:rPr>
          <w:rFonts w:ascii="仿宋_GB2312" w:eastAsia="仿宋_GB2312" w:cs="仿宋_GB2312" w:hint="eastAsia"/>
          <w:kern w:val="0"/>
          <w:sz w:val="32"/>
          <w:szCs w:val="32"/>
        </w:rPr>
        <w:t>4</w:t>
      </w:r>
      <w:r>
        <w:rPr>
          <w:rFonts w:ascii="仿宋_GB2312" w:eastAsia="仿宋_GB2312" w:cs="仿宋_GB2312" w:hint="eastAsia"/>
          <w:kern w:val="0"/>
          <w:sz w:val="32"/>
          <w:szCs w:val="32"/>
        </w:rPr>
        <w:t>名，实有人员</w:t>
      </w:r>
      <w:r>
        <w:rPr>
          <w:rFonts w:ascii="仿宋_GB2312" w:eastAsia="仿宋_GB2312" w:cs="仿宋_GB2312" w:hint="eastAsia"/>
          <w:kern w:val="0"/>
          <w:sz w:val="32"/>
          <w:szCs w:val="32"/>
        </w:rPr>
        <w:t>4</w:t>
      </w:r>
      <w:r>
        <w:rPr>
          <w:rFonts w:ascii="仿宋_GB2312" w:eastAsia="仿宋_GB2312" w:cs="仿宋_GB2312" w:hint="eastAsia"/>
          <w:kern w:val="0"/>
          <w:sz w:val="32"/>
          <w:szCs w:val="32"/>
        </w:rPr>
        <w:t>人；州国土资源执法监察支队事业编制</w:t>
      </w:r>
      <w:r>
        <w:rPr>
          <w:rFonts w:ascii="仿宋_GB2312" w:eastAsia="仿宋_GB2312" w:cs="仿宋_GB2312" w:hint="eastAsia"/>
          <w:kern w:val="0"/>
          <w:sz w:val="32"/>
          <w:szCs w:val="32"/>
        </w:rPr>
        <w:t>10</w:t>
      </w:r>
      <w:r>
        <w:rPr>
          <w:rFonts w:ascii="仿宋_GB2312" w:eastAsia="仿宋_GB2312" w:cs="仿宋_GB2312" w:hint="eastAsia"/>
          <w:kern w:val="0"/>
          <w:sz w:val="32"/>
          <w:szCs w:val="32"/>
        </w:rPr>
        <w:t>名，实有人员</w:t>
      </w:r>
      <w:r>
        <w:rPr>
          <w:rFonts w:ascii="仿宋_GB2312" w:eastAsia="仿宋_GB2312" w:cs="仿宋_GB2312" w:hint="eastAsia"/>
          <w:kern w:val="0"/>
          <w:sz w:val="32"/>
          <w:szCs w:val="32"/>
        </w:rPr>
        <w:t>8</w:t>
      </w:r>
      <w:r>
        <w:rPr>
          <w:rFonts w:ascii="仿宋_GB2312" w:eastAsia="仿宋_GB2312" w:cs="仿宋_GB2312" w:hint="eastAsia"/>
          <w:kern w:val="0"/>
          <w:sz w:val="32"/>
          <w:szCs w:val="32"/>
        </w:rPr>
        <w:t>人；州国土空间生态修复</w:t>
      </w:r>
      <w:r>
        <w:rPr>
          <w:rFonts w:ascii="仿宋_GB2312" w:eastAsia="仿宋_GB2312" w:cs="仿宋_GB2312" w:hint="eastAsia"/>
          <w:kern w:val="0"/>
          <w:sz w:val="32"/>
          <w:szCs w:val="32"/>
        </w:rPr>
        <w:t>与地质灾害防治研究所事业编制</w:t>
      </w:r>
      <w:r>
        <w:rPr>
          <w:rFonts w:ascii="仿宋_GB2312" w:eastAsia="仿宋_GB2312" w:cs="仿宋_GB2312" w:hint="eastAsia"/>
          <w:kern w:val="0"/>
          <w:sz w:val="32"/>
          <w:szCs w:val="32"/>
        </w:rPr>
        <w:t>10</w:t>
      </w:r>
      <w:r>
        <w:rPr>
          <w:rFonts w:ascii="仿宋_GB2312" w:eastAsia="仿宋_GB2312" w:cs="仿宋_GB2312" w:hint="eastAsia"/>
          <w:kern w:val="0"/>
          <w:sz w:val="32"/>
          <w:szCs w:val="32"/>
        </w:rPr>
        <w:t>名，实有人员</w:t>
      </w:r>
      <w:r>
        <w:rPr>
          <w:rFonts w:ascii="仿宋_GB2312" w:eastAsia="仿宋_GB2312" w:cs="仿宋_GB2312" w:hint="eastAsia"/>
          <w:kern w:val="0"/>
          <w:sz w:val="32"/>
          <w:szCs w:val="32"/>
        </w:rPr>
        <w:t>7</w:t>
      </w:r>
      <w:r>
        <w:rPr>
          <w:rFonts w:ascii="仿宋_GB2312" w:eastAsia="仿宋_GB2312" w:cs="仿宋_GB2312" w:hint="eastAsia"/>
          <w:kern w:val="0"/>
          <w:sz w:val="32"/>
          <w:szCs w:val="32"/>
        </w:rPr>
        <w:t>人；州不动产登记中心事业编制</w:t>
      </w:r>
      <w:r>
        <w:rPr>
          <w:rFonts w:ascii="仿宋_GB2312" w:eastAsia="仿宋_GB2312" w:cs="仿宋_GB2312" w:hint="eastAsia"/>
          <w:kern w:val="0"/>
          <w:sz w:val="32"/>
          <w:szCs w:val="32"/>
        </w:rPr>
        <w:t>15</w:t>
      </w:r>
      <w:r>
        <w:rPr>
          <w:rFonts w:ascii="仿宋_GB2312" w:eastAsia="仿宋_GB2312" w:cs="仿宋_GB2312" w:hint="eastAsia"/>
          <w:kern w:val="0"/>
          <w:sz w:val="32"/>
          <w:szCs w:val="32"/>
        </w:rPr>
        <w:t>名，实有人员</w:t>
      </w:r>
      <w:r>
        <w:rPr>
          <w:rFonts w:ascii="仿宋_GB2312" w:eastAsia="仿宋_GB2312" w:cs="仿宋_GB2312" w:hint="eastAsia"/>
          <w:kern w:val="0"/>
          <w:sz w:val="32"/>
          <w:szCs w:val="32"/>
        </w:rPr>
        <w:t>8</w:t>
      </w:r>
      <w:r>
        <w:rPr>
          <w:rFonts w:ascii="仿宋_GB2312" w:eastAsia="仿宋_GB2312" w:cs="仿宋_GB2312" w:hint="eastAsia"/>
          <w:kern w:val="0"/>
          <w:sz w:val="32"/>
          <w:szCs w:val="32"/>
        </w:rPr>
        <w:t>人。局机关退休人员</w:t>
      </w:r>
      <w:r>
        <w:rPr>
          <w:rFonts w:ascii="仿宋_GB2312" w:eastAsia="仿宋_GB2312" w:cs="仿宋_GB2312" w:hint="eastAsia"/>
          <w:kern w:val="0"/>
          <w:sz w:val="32"/>
          <w:szCs w:val="32"/>
        </w:rPr>
        <w:t>22</w:t>
      </w:r>
      <w:r>
        <w:rPr>
          <w:rFonts w:ascii="仿宋_GB2312" w:eastAsia="仿宋_GB2312" w:cs="仿宋_GB2312" w:hint="eastAsia"/>
          <w:kern w:val="0"/>
          <w:sz w:val="32"/>
          <w:szCs w:val="32"/>
        </w:rPr>
        <w:t>人。</w:t>
      </w:r>
    </w:p>
    <w:p w:rsidR="00E67B3F" w:rsidRDefault="00057887">
      <w:pPr>
        <w:spacing w:line="580" w:lineRule="exact"/>
        <w:ind w:firstLineChars="200" w:firstLine="640"/>
        <w:rPr>
          <w:rFonts w:ascii="黑体" w:eastAsia="黑体" w:hAnsi="黑体" w:cs="黑体"/>
          <w:sz w:val="32"/>
          <w:szCs w:val="32"/>
        </w:rPr>
      </w:pPr>
      <w:r>
        <w:rPr>
          <w:rFonts w:ascii="黑体" w:eastAsia="黑体" w:hAnsi="黑体" w:cs="黑体"/>
          <w:sz w:val="32"/>
          <w:szCs w:val="32"/>
        </w:rPr>
        <w:t>二、部门财政资金收支情况</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（一）部门财政资金收入情况。</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年收入决算总额为</w:t>
      </w:r>
      <w:r>
        <w:rPr>
          <w:rFonts w:ascii="仿宋_GB2312" w:eastAsia="仿宋_GB2312" w:cs="仿宋_GB2312" w:hint="eastAsia"/>
          <w:kern w:val="0"/>
          <w:sz w:val="32"/>
          <w:szCs w:val="32"/>
        </w:rPr>
        <w:t>3249.21</w:t>
      </w:r>
      <w:r>
        <w:rPr>
          <w:rFonts w:ascii="仿宋_GB2312" w:eastAsia="仿宋_GB2312" w:cs="仿宋_GB2312" w:hint="eastAsia"/>
          <w:kern w:val="0"/>
          <w:sz w:val="32"/>
          <w:szCs w:val="32"/>
        </w:rPr>
        <w:t>万元，其中：当年财政拨款收入</w:t>
      </w:r>
      <w:r>
        <w:rPr>
          <w:rFonts w:ascii="仿宋_GB2312" w:eastAsia="仿宋_GB2312" w:cs="仿宋_GB2312" w:hint="eastAsia"/>
          <w:kern w:val="0"/>
          <w:sz w:val="32"/>
          <w:szCs w:val="32"/>
        </w:rPr>
        <w:t>3249.21</w:t>
      </w:r>
      <w:r>
        <w:rPr>
          <w:rFonts w:ascii="仿宋_GB2312" w:eastAsia="仿宋_GB2312" w:cs="仿宋_GB2312" w:hint="eastAsia"/>
          <w:kern w:val="0"/>
          <w:sz w:val="32"/>
          <w:szCs w:val="32"/>
        </w:rPr>
        <w:t>万元。</w:t>
      </w:r>
    </w:p>
    <w:p w:rsidR="00E67B3F" w:rsidRDefault="00057887">
      <w:pPr>
        <w:widowControl/>
        <w:spacing w:line="576" w:lineRule="exact"/>
        <w:ind w:firstLineChars="200" w:firstLine="640"/>
        <w:jc w:val="left"/>
        <w:rPr>
          <w:rFonts w:ascii="仿宋" w:eastAsia="仿宋" w:hAnsi="仿宋" w:cs="仿宋_GB2312"/>
          <w:sz w:val="32"/>
          <w:szCs w:val="32"/>
        </w:rPr>
      </w:pP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年上半年财政拨款收入</w:t>
      </w:r>
      <w:r>
        <w:rPr>
          <w:rFonts w:ascii="仿宋_GB2312" w:eastAsia="仿宋_GB2312" w:cs="仿宋_GB2312" w:hint="eastAsia"/>
          <w:kern w:val="0"/>
          <w:sz w:val="32"/>
          <w:szCs w:val="32"/>
        </w:rPr>
        <w:t>2249.43</w:t>
      </w:r>
      <w:r>
        <w:rPr>
          <w:rFonts w:ascii="仿宋_GB2312" w:eastAsia="仿宋_GB2312" w:cs="仿宋_GB2312" w:hint="eastAsia"/>
          <w:kern w:val="0"/>
          <w:sz w:val="32"/>
          <w:szCs w:val="32"/>
        </w:rPr>
        <w:t>万元，其中国土资源行政：</w:t>
      </w:r>
      <w:r>
        <w:rPr>
          <w:rFonts w:ascii="仿宋_GB2312" w:eastAsia="仿宋_GB2312" w:cs="仿宋_GB2312" w:hint="eastAsia"/>
          <w:kern w:val="0"/>
          <w:sz w:val="32"/>
          <w:szCs w:val="32"/>
        </w:rPr>
        <w:t>1995.92</w:t>
      </w:r>
      <w:r>
        <w:rPr>
          <w:rFonts w:ascii="仿宋_GB2312" w:eastAsia="仿宋_GB2312" w:cs="仿宋_GB2312" w:hint="eastAsia"/>
          <w:kern w:val="0"/>
          <w:sz w:val="32"/>
          <w:szCs w:val="32"/>
        </w:rPr>
        <w:t>元；事业收入</w:t>
      </w:r>
      <w:r>
        <w:rPr>
          <w:rFonts w:ascii="仿宋_GB2312" w:eastAsia="仿宋_GB2312" w:cs="仿宋_GB2312" w:hint="eastAsia"/>
          <w:kern w:val="0"/>
          <w:sz w:val="32"/>
          <w:szCs w:val="32"/>
        </w:rPr>
        <w:t>253.5</w:t>
      </w:r>
      <w:r>
        <w:rPr>
          <w:rFonts w:ascii="仿宋_GB2312" w:eastAsia="仿宋_GB2312" w:cs="仿宋_GB2312" w:hint="eastAsia"/>
          <w:kern w:val="0"/>
          <w:sz w:val="32"/>
          <w:szCs w:val="32"/>
        </w:rPr>
        <w:t>万元。</w:t>
      </w:r>
    </w:p>
    <w:p w:rsidR="00E67B3F" w:rsidRDefault="00057887" w:rsidP="00E67B3F">
      <w:pPr>
        <w:spacing w:line="580" w:lineRule="exact"/>
        <w:ind w:leftChars="200" w:left="420" w:firstLineChars="100" w:firstLine="320"/>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二）</w:t>
      </w:r>
      <w:r>
        <w:rPr>
          <w:rFonts w:ascii="仿宋" w:eastAsia="仿宋" w:hAnsi="仿宋" w:cs="仿宋_GB2312"/>
          <w:sz w:val="32"/>
          <w:szCs w:val="32"/>
        </w:rPr>
        <w:t>部门财政资金支出情况。</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年支出决算总额为</w:t>
      </w:r>
      <w:r>
        <w:rPr>
          <w:rFonts w:ascii="仿宋_GB2312" w:eastAsia="仿宋_GB2312" w:cs="仿宋_GB2312" w:hint="eastAsia"/>
          <w:kern w:val="0"/>
          <w:sz w:val="32"/>
          <w:szCs w:val="32"/>
        </w:rPr>
        <w:t>13943.5</w:t>
      </w:r>
      <w:r>
        <w:rPr>
          <w:rFonts w:ascii="仿宋_GB2312" w:eastAsia="仿宋_GB2312" w:cs="仿宋_GB2312" w:hint="eastAsia"/>
          <w:kern w:val="0"/>
          <w:sz w:val="32"/>
          <w:szCs w:val="32"/>
        </w:rPr>
        <w:t>万元。</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年上半年支出</w:t>
      </w:r>
      <w:r>
        <w:rPr>
          <w:rFonts w:ascii="仿宋_GB2312" w:eastAsia="仿宋_GB2312" w:cs="仿宋_GB2312" w:hint="eastAsia"/>
          <w:kern w:val="0"/>
          <w:sz w:val="32"/>
          <w:szCs w:val="32"/>
        </w:rPr>
        <w:t>809.85</w:t>
      </w:r>
      <w:r>
        <w:rPr>
          <w:rFonts w:ascii="仿宋_GB2312" w:eastAsia="仿宋_GB2312" w:cs="仿宋_GB2312" w:hint="eastAsia"/>
          <w:kern w:val="0"/>
          <w:sz w:val="32"/>
          <w:szCs w:val="32"/>
        </w:rPr>
        <w:t>万元，其中国土资源行政：</w:t>
      </w:r>
      <w:r>
        <w:rPr>
          <w:rFonts w:ascii="仿宋_GB2312" w:eastAsia="仿宋_GB2312" w:cs="仿宋_GB2312" w:hint="eastAsia"/>
          <w:kern w:val="0"/>
          <w:sz w:val="32"/>
          <w:szCs w:val="32"/>
        </w:rPr>
        <w:t>686</w:t>
      </w:r>
      <w:r>
        <w:rPr>
          <w:rFonts w:ascii="仿宋_GB2312" w:eastAsia="仿宋_GB2312" w:cs="仿宋_GB2312" w:hint="eastAsia"/>
          <w:kern w:val="0"/>
          <w:sz w:val="32"/>
          <w:szCs w:val="32"/>
        </w:rPr>
        <w:t>.01</w:t>
      </w:r>
      <w:r>
        <w:rPr>
          <w:rFonts w:ascii="仿宋_GB2312" w:eastAsia="仿宋_GB2312" w:cs="仿宋_GB2312" w:hint="eastAsia"/>
          <w:kern w:val="0"/>
          <w:sz w:val="32"/>
          <w:szCs w:val="32"/>
        </w:rPr>
        <w:t>万元；事业支出</w:t>
      </w:r>
      <w:r>
        <w:rPr>
          <w:rFonts w:ascii="仿宋_GB2312" w:eastAsia="仿宋_GB2312" w:cs="仿宋_GB2312" w:hint="eastAsia"/>
          <w:kern w:val="0"/>
          <w:sz w:val="32"/>
          <w:szCs w:val="32"/>
        </w:rPr>
        <w:t>123.84</w:t>
      </w:r>
      <w:r>
        <w:rPr>
          <w:rFonts w:ascii="仿宋_GB2312" w:eastAsia="仿宋_GB2312" w:cs="仿宋_GB2312" w:hint="eastAsia"/>
          <w:kern w:val="0"/>
          <w:sz w:val="32"/>
          <w:szCs w:val="32"/>
        </w:rPr>
        <w:t>万元。</w:t>
      </w:r>
    </w:p>
    <w:p w:rsidR="00E67B3F" w:rsidRDefault="00057887">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w:t>
      </w:r>
      <w:r>
        <w:rPr>
          <w:rFonts w:ascii="黑体" w:eastAsia="黑体" w:hAnsi="黑体" w:cs="黑体"/>
          <w:sz w:val="32"/>
          <w:szCs w:val="32"/>
        </w:rPr>
        <w:t>三</w:t>
      </w:r>
      <w:r>
        <w:rPr>
          <w:rFonts w:ascii="黑体" w:eastAsia="黑体" w:hAnsi="黑体" w:cs="黑体" w:hint="eastAsia"/>
          <w:sz w:val="32"/>
          <w:szCs w:val="32"/>
        </w:rPr>
        <w:t>）</w:t>
      </w:r>
      <w:r>
        <w:rPr>
          <w:rFonts w:ascii="黑体" w:eastAsia="黑体" w:hAnsi="黑体" w:cs="黑体"/>
          <w:sz w:val="32"/>
          <w:szCs w:val="32"/>
        </w:rPr>
        <w:t>、部门整体预算绩效管理情况（根据适用指标体系进行调整）</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（一）部门预算管理。</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包括部门绩效目标制定、目标完成、预算编制准确、支出控制、预算动态调整、执行进度、预算完成情况和违规记</w:t>
      </w:r>
      <w:r>
        <w:rPr>
          <w:rFonts w:ascii="仿宋" w:eastAsia="仿宋" w:hAnsi="仿宋" w:cs="仿宋_GB2312"/>
          <w:sz w:val="32"/>
          <w:szCs w:val="32"/>
        </w:rPr>
        <w:lastRenderedPageBreak/>
        <w:t>录等情况。</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rPr>
        <w:t>、预算编制情况：根据统一安排，我局在结合单位实际组织各科室按照职责分工提出项目安排的基础上，及时编制了</w:t>
      </w: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年部门预算，并经审查批准。</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年全年预算收入</w:t>
      </w:r>
      <w:r>
        <w:rPr>
          <w:rFonts w:ascii="仿宋_GB2312" w:eastAsia="仿宋_GB2312" w:cs="仿宋_GB2312" w:hint="eastAsia"/>
          <w:kern w:val="0"/>
          <w:sz w:val="32"/>
          <w:szCs w:val="32"/>
        </w:rPr>
        <w:t>3249.21</w:t>
      </w:r>
      <w:r>
        <w:rPr>
          <w:rFonts w:ascii="仿宋_GB2312" w:eastAsia="仿宋_GB2312" w:cs="仿宋_GB2312" w:hint="eastAsia"/>
          <w:kern w:val="0"/>
          <w:sz w:val="32"/>
          <w:szCs w:val="32"/>
        </w:rPr>
        <w:t>万元，预算支出</w:t>
      </w:r>
      <w:r>
        <w:rPr>
          <w:rFonts w:ascii="仿宋_GB2312" w:eastAsia="仿宋_GB2312" w:cs="仿宋_GB2312" w:hint="eastAsia"/>
          <w:kern w:val="0"/>
          <w:sz w:val="32"/>
          <w:szCs w:val="32"/>
        </w:rPr>
        <w:t>13943.5</w:t>
      </w:r>
      <w:r>
        <w:rPr>
          <w:rFonts w:ascii="仿宋_GB2312" w:eastAsia="仿宋_GB2312" w:cs="仿宋_GB2312" w:hint="eastAsia"/>
          <w:kern w:val="0"/>
          <w:sz w:val="32"/>
          <w:szCs w:val="32"/>
        </w:rPr>
        <w:t>万元（其中年末结转结余</w:t>
      </w:r>
      <w:r>
        <w:rPr>
          <w:rFonts w:ascii="仿宋_GB2312" w:eastAsia="仿宋_GB2312" w:cs="仿宋_GB2312" w:hint="eastAsia"/>
          <w:kern w:val="0"/>
          <w:sz w:val="32"/>
          <w:szCs w:val="32"/>
        </w:rPr>
        <w:t>309.97</w:t>
      </w:r>
      <w:r>
        <w:rPr>
          <w:rFonts w:ascii="仿宋_GB2312" w:eastAsia="仿宋_GB2312" w:cs="仿宋_GB2312" w:hint="eastAsia"/>
          <w:kern w:val="0"/>
          <w:sz w:val="32"/>
          <w:szCs w:val="32"/>
        </w:rPr>
        <w:t>万元）。</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w:t>
      </w:r>
      <w:r>
        <w:rPr>
          <w:rFonts w:ascii="仿宋_GB2312" w:eastAsia="仿宋_GB2312" w:cs="仿宋_GB2312" w:hint="eastAsia"/>
          <w:kern w:val="0"/>
          <w:sz w:val="32"/>
          <w:szCs w:val="32"/>
        </w:rPr>
        <w:t>、决算编制情况：经审查，我局</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年部门支出决算为</w:t>
      </w:r>
      <w:r>
        <w:rPr>
          <w:rFonts w:ascii="仿宋_GB2312" w:eastAsia="仿宋_GB2312" w:cs="仿宋_GB2312" w:hint="eastAsia"/>
          <w:kern w:val="0"/>
          <w:sz w:val="32"/>
          <w:szCs w:val="32"/>
        </w:rPr>
        <w:t>13943.5</w:t>
      </w:r>
      <w:r>
        <w:rPr>
          <w:rFonts w:ascii="仿宋_GB2312" w:eastAsia="仿宋_GB2312" w:cs="仿宋_GB2312" w:hint="eastAsia"/>
          <w:kern w:val="0"/>
          <w:sz w:val="32"/>
          <w:szCs w:val="32"/>
        </w:rPr>
        <w:t>万元。</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rPr>
        <w:t>、结余结转管理情况：年终预算结余</w:t>
      </w:r>
      <w:r>
        <w:rPr>
          <w:rFonts w:ascii="仿宋_GB2312" w:eastAsia="仿宋_GB2312" w:cs="仿宋_GB2312" w:hint="eastAsia"/>
          <w:kern w:val="0"/>
          <w:sz w:val="32"/>
          <w:szCs w:val="32"/>
        </w:rPr>
        <w:t>309.97</w:t>
      </w:r>
      <w:r>
        <w:rPr>
          <w:rFonts w:ascii="仿宋_GB2312" w:eastAsia="仿宋_GB2312" w:cs="仿宋_GB2312" w:hint="eastAsia"/>
          <w:kern w:val="0"/>
          <w:sz w:val="32"/>
          <w:szCs w:val="32"/>
        </w:rPr>
        <w:t>万元。其中基本支出结转和结余</w:t>
      </w:r>
      <w:r>
        <w:rPr>
          <w:rFonts w:ascii="仿宋_GB2312" w:eastAsia="仿宋_GB2312" w:cs="仿宋_GB2312" w:hint="eastAsia"/>
          <w:kern w:val="0"/>
          <w:sz w:val="32"/>
          <w:szCs w:val="32"/>
        </w:rPr>
        <w:t>83.64</w:t>
      </w:r>
      <w:r>
        <w:rPr>
          <w:rFonts w:ascii="仿宋_GB2312" w:eastAsia="仿宋_GB2312" w:cs="仿宋_GB2312" w:hint="eastAsia"/>
          <w:kern w:val="0"/>
          <w:sz w:val="32"/>
          <w:szCs w:val="32"/>
        </w:rPr>
        <w:t>万元；项目支出结转和结余</w:t>
      </w:r>
      <w:r>
        <w:rPr>
          <w:rFonts w:ascii="仿宋_GB2312" w:eastAsia="仿宋_GB2312" w:cs="仿宋_GB2312" w:hint="eastAsia"/>
          <w:kern w:val="0"/>
          <w:sz w:val="32"/>
          <w:szCs w:val="32"/>
        </w:rPr>
        <w:t>226.33</w:t>
      </w:r>
      <w:r>
        <w:rPr>
          <w:rFonts w:ascii="仿宋_GB2312" w:eastAsia="仿宋_GB2312" w:cs="仿宋_GB2312" w:hint="eastAsia"/>
          <w:kern w:val="0"/>
          <w:sz w:val="32"/>
          <w:szCs w:val="32"/>
        </w:rPr>
        <w:t>万元。</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4.</w:t>
      </w:r>
      <w:r>
        <w:rPr>
          <w:rFonts w:ascii="仿宋_GB2312" w:eastAsia="仿宋_GB2312" w:cs="仿宋_GB2312" w:hint="eastAsia"/>
          <w:kern w:val="0"/>
          <w:sz w:val="32"/>
          <w:szCs w:val="32"/>
        </w:rPr>
        <w:t>执行管理情况</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hint="eastAsia"/>
          <w:kern w:val="0"/>
          <w:sz w:val="32"/>
          <w:szCs w:val="32"/>
        </w:rPr>
        <w:t>1</w:t>
      </w:r>
      <w:r>
        <w:rPr>
          <w:rFonts w:ascii="仿宋_GB2312" w:eastAsia="仿宋_GB2312" w:cs="仿宋_GB2312" w:hint="eastAsia"/>
          <w:kern w:val="0"/>
          <w:sz w:val="32"/>
          <w:szCs w:val="32"/>
        </w:rPr>
        <w:t>）、</w:t>
      </w:r>
      <w:r>
        <w:rPr>
          <w:rFonts w:ascii="仿宋_GB2312" w:eastAsia="仿宋_GB2312" w:cs="仿宋_GB2312" w:hint="eastAsia"/>
          <w:kern w:val="0"/>
          <w:sz w:val="32"/>
          <w:szCs w:val="32"/>
        </w:rPr>
        <w:t>截止</w:t>
      </w:r>
      <w:r>
        <w:rPr>
          <w:rFonts w:ascii="仿宋_GB2312" w:eastAsia="仿宋_GB2312" w:cs="仿宋_GB2312" w:hint="eastAsia"/>
          <w:kern w:val="0"/>
          <w:sz w:val="32"/>
          <w:szCs w:val="32"/>
        </w:rPr>
        <w:t>2019</w:t>
      </w:r>
      <w:r>
        <w:rPr>
          <w:rFonts w:ascii="仿宋_GB2312" w:eastAsia="仿宋_GB2312" w:cs="仿宋_GB2312" w:hint="eastAsia"/>
          <w:kern w:val="0"/>
          <w:sz w:val="32"/>
          <w:szCs w:val="32"/>
        </w:rPr>
        <w:t>年</w:t>
      </w:r>
      <w:r>
        <w:rPr>
          <w:rFonts w:ascii="仿宋_GB2312" w:eastAsia="仿宋_GB2312" w:cs="仿宋_GB2312" w:hint="eastAsia"/>
          <w:kern w:val="0"/>
          <w:sz w:val="32"/>
          <w:szCs w:val="32"/>
        </w:rPr>
        <w:t>6</w:t>
      </w:r>
      <w:r>
        <w:rPr>
          <w:rFonts w:ascii="仿宋_GB2312" w:eastAsia="仿宋_GB2312" w:cs="仿宋_GB2312" w:hint="eastAsia"/>
          <w:kern w:val="0"/>
          <w:sz w:val="32"/>
          <w:szCs w:val="32"/>
        </w:rPr>
        <w:t>月当年预算执行支出进度为</w:t>
      </w:r>
      <w:r>
        <w:rPr>
          <w:rFonts w:ascii="仿宋_GB2312" w:eastAsia="仿宋_GB2312" w:cs="仿宋_GB2312" w:hint="eastAsia"/>
          <w:kern w:val="0"/>
          <w:sz w:val="32"/>
          <w:szCs w:val="32"/>
        </w:rPr>
        <w:t>809.85</w:t>
      </w:r>
      <w:r>
        <w:rPr>
          <w:rFonts w:ascii="仿宋_GB2312" w:eastAsia="仿宋_GB2312" w:cs="仿宋_GB2312" w:hint="eastAsia"/>
          <w:kern w:val="0"/>
          <w:sz w:val="32"/>
          <w:szCs w:val="32"/>
        </w:rPr>
        <w:t>万元，完成全年预算（含结转和追加预算）的</w:t>
      </w:r>
      <w:r>
        <w:rPr>
          <w:rFonts w:ascii="仿宋_GB2312" w:eastAsia="仿宋_GB2312" w:cs="仿宋_GB2312" w:hint="eastAsia"/>
          <w:kern w:val="0"/>
          <w:sz w:val="32"/>
          <w:szCs w:val="32"/>
        </w:rPr>
        <w:t>36%</w:t>
      </w:r>
      <w:r>
        <w:rPr>
          <w:rFonts w:ascii="仿宋_GB2312" w:eastAsia="仿宋_GB2312" w:cs="仿宋_GB2312" w:hint="eastAsia"/>
          <w:kern w:val="0"/>
          <w:sz w:val="32"/>
          <w:szCs w:val="32"/>
        </w:rPr>
        <w:t>。</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hint="eastAsia"/>
          <w:kern w:val="0"/>
          <w:sz w:val="32"/>
          <w:szCs w:val="32"/>
        </w:rPr>
        <w:t>2</w:t>
      </w:r>
      <w:r>
        <w:rPr>
          <w:rFonts w:ascii="仿宋_GB2312" w:eastAsia="仿宋_GB2312" w:cs="仿宋_GB2312" w:hint="eastAsia"/>
          <w:kern w:val="0"/>
          <w:sz w:val="32"/>
          <w:szCs w:val="32"/>
        </w:rPr>
        <w:t>）、</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年全年当年预算执行支出</w:t>
      </w:r>
      <w:r>
        <w:rPr>
          <w:rFonts w:ascii="仿宋_GB2312" w:eastAsia="仿宋_GB2312" w:cs="仿宋_GB2312" w:hint="eastAsia"/>
          <w:kern w:val="0"/>
          <w:sz w:val="32"/>
          <w:szCs w:val="32"/>
        </w:rPr>
        <w:t>13923.88</w:t>
      </w:r>
      <w:r>
        <w:rPr>
          <w:rFonts w:ascii="仿宋_GB2312" w:eastAsia="仿宋_GB2312" w:cs="仿宋_GB2312" w:hint="eastAsia"/>
          <w:kern w:val="0"/>
          <w:sz w:val="32"/>
          <w:szCs w:val="32"/>
        </w:rPr>
        <w:t>万元，完成全年预算（含结转和追加预算）的</w:t>
      </w:r>
      <w:r>
        <w:rPr>
          <w:rFonts w:ascii="仿宋_GB2312" w:eastAsia="仿宋_GB2312" w:cs="仿宋_GB2312" w:hint="eastAsia"/>
          <w:kern w:val="0"/>
          <w:sz w:val="32"/>
          <w:szCs w:val="32"/>
        </w:rPr>
        <w:t>91.79%</w:t>
      </w:r>
      <w:r>
        <w:rPr>
          <w:rFonts w:ascii="仿宋_GB2312" w:eastAsia="仿宋_GB2312" w:cs="仿宋_GB2312" w:hint="eastAsia"/>
          <w:kern w:val="0"/>
          <w:sz w:val="32"/>
          <w:szCs w:val="32"/>
        </w:rPr>
        <w:t>。</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5</w:t>
      </w:r>
      <w:r>
        <w:rPr>
          <w:rFonts w:ascii="仿宋_GB2312" w:eastAsia="仿宋_GB2312" w:cs="仿宋_GB2312" w:hint="eastAsia"/>
          <w:kern w:val="0"/>
          <w:sz w:val="32"/>
          <w:szCs w:val="32"/>
        </w:rPr>
        <w:t>、支出绩效情况</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hint="eastAsia"/>
          <w:kern w:val="0"/>
          <w:sz w:val="32"/>
          <w:szCs w:val="32"/>
        </w:rPr>
        <w:t>1</w:t>
      </w:r>
      <w:r>
        <w:rPr>
          <w:rFonts w:ascii="仿宋_GB2312" w:eastAsia="仿宋_GB2312" w:cs="仿宋_GB2312" w:hint="eastAsia"/>
          <w:kern w:val="0"/>
          <w:sz w:val="32"/>
          <w:szCs w:val="32"/>
        </w:rPr>
        <w:t>）</w:t>
      </w:r>
      <w:r>
        <w:rPr>
          <w:rFonts w:ascii="仿宋_GB2312" w:eastAsia="仿宋_GB2312" w:cs="仿宋_GB2312" w:hint="eastAsia"/>
          <w:kern w:val="0"/>
          <w:sz w:val="32"/>
          <w:szCs w:val="32"/>
        </w:rPr>
        <w:t>2018</w:t>
      </w:r>
      <w:r>
        <w:rPr>
          <w:rFonts w:ascii="仿宋_GB2312" w:eastAsia="仿宋_GB2312" w:cs="仿宋_GB2312" w:hint="eastAsia"/>
          <w:kern w:val="0"/>
          <w:sz w:val="32"/>
          <w:szCs w:val="32"/>
        </w:rPr>
        <w:t>年支出情况</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年财政拨款支出主要用于以下方面</w:t>
      </w:r>
      <w:r>
        <w:rPr>
          <w:rFonts w:ascii="仿宋_GB2312" w:eastAsia="仿宋_GB2312" w:cs="仿宋_GB2312" w:hint="eastAsia"/>
          <w:kern w:val="0"/>
          <w:sz w:val="32"/>
          <w:szCs w:val="32"/>
        </w:rPr>
        <w:t>:</w:t>
      </w:r>
      <w:r>
        <w:rPr>
          <w:rFonts w:ascii="仿宋_GB2312" w:eastAsia="仿宋_GB2312" w:cs="仿宋_GB2312" w:hint="eastAsia"/>
          <w:kern w:val="0"/>
          <w:sz w:val="32"/>
          <w:szCs w:val="32"/>
        </w:rPr>
        <w:t>基本支出</w:t>
      </w:r>
      <w:r>
        <w:rPr>
          <w:rFonts w:ascii="仿宋_GB2312" w:eastAsia="仿宋_GB2312" w:cs="仿宋_GB2312" w:hint="eastAsia"/>
          <w:kern w:val="0"/>
          <w:sz w:val="32"/>
          <w:szCs w:val="32"/>
        </w:rPr>
        <w:t>882.99</w:t>
      </w:r>
      <w:r>
        <w:rPr>
          <w:rFonts w:ascii="仿宋_GB2312" w:eastAsia="仿宋_GB2312" w:cs="仿宋_GB2312" w:hint="eastAsia"/>
          <w:kern w:val="0"/>
          <w:sz w:val="32"/>
          <w:szCs w:val="32"/>
        </w:rPr>
        <w:t>万元，主要用于工资、离退休工资、商品和服务支出、单位基本支出、公务接待、公务用车运行维护等。基本满足了机关和直属事业单位的运行需求。项目支出</w:t>
      </w:r>
      <w:r>
        <w:rPr>
          <w:rFonts w:ascii="仿宋_GB2312" w:eastAsia="仿宋_GB2312" w:cs="仿宋_GB2312" w:hint="eastAsia"/>
          <w:kern w:val="0"/>
          <w:sz w:val="32"/>
          <w:szCs w:val="32"/>
        </w:rPr>
        <w:t>13060.5</w:t>
      </w:r>
      <w:r>
        <w:rPr>
          <w:rFonts w:ascii="仿宋_GB2312" w:eastAsia="仿宋_GB2312" w:cs="仿宋_GB2312" w:hint="eastAsia"/>
          <w:kern w:val="0"/>
          <w:sz w:val="32"/>
          <w:szCs w:val="32"/>
        </w:rPr>
        <w:t>万元。</w:t>
      </w:r>
    </w:p>
    <w:p w:rsidR="00E67B3F" w:rsidRDefault="00057887">
      <w:pPr>
        <w:spacing w:line="576"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2</w:t>
      </w:r>
      <w:r>
        <w:rPr>
          <w:rFonts w:ascii="仿宋_GB2312" w:eastAsia="仿宋_GB2312" w:hint="eastAsia"/>
          <w:bCs/>
          <w:sz w:val="32"/>
          <w:szCs w:val="32"/>
        </w:rPr>
        <w:t>）履行职能职责情况</w:t>
      </w:r>
    </w:p>
    <w:p w:rsidR="00E67B3F" w:rsidRDefault="00057887">
      <w:pPr>
        <w:spacing w:line="576" w:lineRule="exact"/>
        <w:ind w:firstLineChars="200" w:firstLine="640"/>
        <w:rPr>
          <w:rFonts w:ascii="仿宋_GB2312" w:eastAsia="仿宋_GB2312" w:cs="Calibri"/>
          <w:sz w:val="32"/>
          <w:szCs w:val="32"/>
        </w:rPr>
      </w:pPr>
      <w:r>
        <w:rPr>
          <w:rFonts w:ascii="仿宋_GB2312" w:eastAsia="仿宋_GB2312" w:cs="Calibri" w:hint="eastAsia"/>
          <w:sz w:val="32"/>
          <w:szCs w:val="32"/>
        </w:rPr>
        <w:t>2018</w:t>
      </w:r>
      <w:r>
        <w:rPr>
          <w:rFonts w:ascii="仿宋_GB2312" w:eastAsia="仿宋_GB2312" w:cs="Calibri" w:hint="eastAsia"/>
          <w:sz w:val="32"/>
          <w:szCs w:val="32"/>
        </w:rPr>
        <w:t>年，全州国土资源系统积极应对复杂形势和多重困</w:t>
      </w:r>
      <w:r>
        <w:rPr>
          <w:rFonts w:ascii="仿宋_GB2312" w:eastAsia="仿宋_GB2312" w:cs="Calibri" w:hint="eastAsia"/>
          <w:sz w:val="32"/>
          <w:szCs w:val="32"/>
        </w:rPr>
        <w:lastRenderedPageBreak/>
        <w:t>难，深入贯彻省委十一届三次、四次全会和州委十一届五次全会精神，抓牢“生态、发展、民生、稳定、作风”五个关键，坚持新发展理念，坚持稳中求进工作总基调，积极服务稳增长、促改革、调结构、惠民生、防风险，为努力建设“一州两区三家园”目标，构建“</w:t>
      </w:r>
      <w:proofErr w:type="gramStart"/>
      <w:r>
        <w:rPr>
          <w:rFonts w:ascii="仿宋_GB2312" w:eastAsia="仿宋_GB2312" w:cs="Calibri" w:hint="eastAsia"/>
          <w:sz w:val="32"/>
          <w:szCs w:val="32"/>
        </w:rPr>
        <w:t>一</w:t>
      </w:r>
      <w:proofErr w:type="gramEnd"/>
      <w:r>
        <w:rPr>
          <w:rFonts w:ascii="仿宋_GB2312" w:eastAsia="仿宋_GB2312" w:cs="Calibri" w:hint="eastAsia"/>
          <w:sz w:val="32"/>
          <w:szCs w:val="32"/>
        </w:rPr>
        <w:t>屏四带、全域生态，三地共建、五业同优”发展新格局，提供了坚实的要素保障工作。</w:t>
      </w:r>
    </w:p>
    <w:p w:rsidR="00E67B3F" w:rsidRDefault="00057887">
      <w:pPr>
        <w:spacing w:line="576"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3</w:t>
      </w:r>
      <w:r>
        <w:rPr>
          <w:rFonts w:ascii="仿宋_GB2312" w:eastAsia="仿宋_GB2312" w:hint="eastAsia"/>
          <w:bCs/>
          <w:sz w:val="32"/>
          <w:szCs w:val="32"/>
        </w:rPr>
        <w:t>）扎实推进地质灾害防治工作</w:t>
      </w:r>
    </w:p>
    <w:p w:rsidR="00E67B3F" w:rsidRDefault="00057887">
      <w:pPr>
        <w:spacing w:line="576" w:lineRule="exact"/>
        <w:ind w:firstLineChars="200" w:firstLine="640"/>
        <w:rPr>
          <w:rFonts w:ascii="仿宋_GB2312" w:eastAsia="仿宋_GB2312" w:cs="仿宋_GB2312"/>
          <w:bCs/>
          <w:color w:val="000000"/>
          <w:sz w:val="32"/>
          <w:szCs w:val="32"/>
        </w:rPr>
      </w:pPr>
      <w:r>
        <w:rPr>
          <w:rFonts w:ascii="仿宋_GB2312" w:eastAsia="仿宋_GB2312" w:cs="仿宋_GB2312" w:hint="eastAsia"/>
          <w:bCs/>
          <w:sz w:val="32"/>
          <w:szCs w:val="32"/>
        </w:rPr>
        <w:t>一是强化组织领导，落实了工作责任。</w:t>
      </w:r>
      <w:r>
        <w:rPr>
          <w:rFonts w:ascii="仿宋_GB2312" w:eastAsia="仿宋_GB2312" w:hint="eastAsia"/>
          <w:bCs/>
          <w:sz w:val="32"/>
          <w:szCs w:val="32"/>
        </w:rPr>
        <w:t>全面落实了行政首长负责制，</w:t>
      </w:r>
      <w:r>
        <w:rPr>
          <w:rFonts w:ascii="仿宋_GB2312" w:eastAsia="仿宋_GB2312" w:hint="eastAsia"/>
          <w:bCs/>
          <w:color w:val="000000"/>
          <w:sz w:val="32"/>
          <w:szCs w:val="32"/>
        </w:rPr>
        <w:t>建立完善了“主要领导负总责、分管领导具体负责”的地质</w:t>
      </w:r>
      <w:r>
        <w:rPr>
          <w:rFonts w:ascii="仿宋_GB2312" w:eastAsia="仿宋_GB2312" w:hint="eastAsia"/>
          <w:bCs/>
          <w:color w:val="000000"/>
          <w:sz w:val="32"/>
          <w:szCs w:val="32"/>
        </w:rPr>
        <w:t>灾害责任体系</w:t>
      </w:r>
      <w:r>
        <w:rPr>
          <w:rFonts w:ascii="仿宋_GB2312" w:eastAsia="仿宋_GB2312" w:hint="eastAsia"/>
          <w:bCs/>
          <w:sz w:val="32"/>
          <w:szCs w:val="32"/>
        </w:rPr>
        <w:t>。</w:t>
      </w:r>
      <w:r>
        <w:rPr>
          <w:rFonts w:ascii="仿宋_GB2312" w:eastAsia="仿宋_GB2312" w:cs="仿宋_GB2312" w:hint="eastAsia"/>
          <w:bCs/>
          <w:sz w:val="32"/>
          <w:szCs w:val="32"/>
        </w:rPr>
        <w:t>二是强化制度建设，形成了工作合力。今年</w:t>
      </w:r>
      <w:r>
        <w:rPr>
          <w:rFonts w:ascii="仿宋_GB2312" w:eastAsia="仿宋_GB2312" w:hint="eastAsia"/>
          <w:bCs/>
          <w:sz w:val="32"/>
          <w:szCs w:val="32"/>
        </w:rPr>
        <w:t>共发生</w:t>
      </w:r>
      <w:r>
        <w:rPr>
          <w:rFonts w:ascii="仿宋_GB2312" w:eastAsia="仿宋_GB2312" w:hint="eastAsia"/>
          <w:bCs/>
          <w:color w:val="000000"/>
          <w:sz w:val="32"/>
          <w:szCs w:val="32"/>
        </w:rPr>
        <w:t>预案内地质灾害</w:t>
      </w:r>
      <w:r>
        <w:rPr>
          <w:rFonts w:ascii="仿宋_GB2312" w:eastAsia="仿宋_GB2312" w:hint="eastAsia"/>
          <w:bCs/>
          <w:color w:val="000000"/>
          <w:sz w:val="32"/>
          <w:szCs w:val="32"/>
        </w:rPr>
        <w:t>4</w:t>
      </w:r>
      <w:r>
        <w:rPr>
          <w:rFonts w:ascii="仿宋_GB2312" w:eastAsia="仿宋_GB2312" w:hint="eastAsia"/>
          <w:bCs/>
          <w:color w:val="000000"/>
          <w:sz w:val="32"/>
          <w:szCs w:val="32"/>
        </w:rPr>
        <w:t>起，</w:t>
      </w:r>
      <w:r>
        <w:rPr>
          <w:rFonts w:ascii="仿宋_GB2312" w:eastAsia="仿宋_GB2312" w:hint="eastAsia"/>
          <w:bCs/>
          <w:color w:val="000000"/>
          <w:kern w:val="0"/>
          <w:sz w:val="32"/>
          <w:szCs w:val="32"/>
        </w:rPr>
        <w:t>造成</w:t>
      </w:r>
      <w:r>
        <w:rPr>
          <w:rFonts w:ascii="仿宋_GB2312" w:eastAsia="仿宋_GB2312" w:hint="eastAsia"/>
          <w:bCs/>
          <w:color w:val="000000"/>
          <w:kern w:val="0"/>
          <w:sz w:val="32"/>
          <w:szCs w:val="32"/>
        </w:rPr>
        <w:t>157</w:t>
      </w:r>
      <w:r>
        <w:rPr>
          <w:rFonts w:ascii="仿宋_GB2312" w:eastAsia="仿宋_GB2312" w:hint="eastAsia"/>
          <w:bCs/>
          <w:color w:val="000000"/>
          <w:kern w:val="0"/>
          <w:sz w:val="32"/>
          <w:szCs w:val="32"/>
        </w:rPr>
        <w:t>人受灾，直接经济损失</w:t>
      </w:r>
      <w:r>
        <w:rPr>
          <w:rFonts w:ascii="仿宋_GB2312" w:eastAsia="仿宋_GB2312" w:hint="eastAsia"/>
          <w:bCs/>
          <w:color w:val="000000"/>
          <w:kern w:val="0"/>
          <w:sz w:val="32"/>
          <w:szCs w:val="32"/>
        </w:rPr>
        <w:t>213.7</w:t>
      </w:r>
      <w:r>
        <w:rPr>
          <w:rFonts w:ascii="仿宋_GB2312" w:eastAsia="仿宋_GB2312" w:hint="eastAsia"/>
          <w:bCs/>
          <w:color w:val="000000"/>
          <w:kern w:val="0"/>
          <w:sz w:val="32"/>
          <w:szCs w:val="32"/>
        </w:rPr>
        <w:t>万元；预案外突发地质灾害</w:t>
      </w:r>
      <w:r>
        <w:rPr>
          <w:rFonts w:ascii="仿宋_GB2312" w:eastAsia="仿宋_GB2312" w:hint="eastAsia"/>
          <w:bCs/>
          <w:color w:val="000000"/>
          <w:kern w:val="0"/>
          <w:sz w:val="32"/>
          <w:szCs w:val="32"/>
        </w:rPr>
        <w:t>2</w:t>
      </w:r>
      <w:r>
        <w:rPr>
          <w:rFonts w:ascii="仿宋_GB2312" w:eastAsia="仿宋_GB2312" w:hint="eastAsia"/>
          <w:bCs/>
          <w:color w:val="000000"/>
          <w:kern w:val="0"/>
          <w:sz w:val="32"/>
          <w:szCs w:val="32"/>
        </w:rPr>
        <w:t>起，因灾死亡</w:t>
      </w:r>
      <w:r>
        <w:rPr>
          <w:rFonts w:ascii="仿宋_GB2312" w:eastAsia="仿宋_GB2312" w:hint="eastAsia"/>
          <w:bCs/>
          <w:color w:val="000000"/>
          <w:kern w:val="0"/>
          <w:sz w:val="32"/>
          <w:szCs w:val="32"/>
        </w:rPr>
        <w:t>13</w:t>
      </w:r>
      <w:r>
        <w:rPr>
          <w:rFonts w:ascii="仿宋_GB2312" w:eastAsia="仿宋_GB2312" w:hint="eastAsia"/>
          <w:bCs/>
          <w:color w:val="000000"/>
          <w:kern w:val="0"/>
          <w:sz w:val="32"/>
          <w:szCs w:val="32"/>
        </w:rPr>
        <w:t>人、失踪</w:t>
      </w:r>
      <w:r>
        <w:rPr>
          <w:rFonts w:ascii="仿宋_GB2312" w:eastAsia="仿宋_GB2312" w:hint="eastAsia"/>
          <w:bCs/>
          <w:color w:val="000000"/>
          <w:kern w:val="0"/>
          <w:sz w:val="32"/>
          <w:szCs w:val="32"/>
        </w:rPr>
        <w:t>73</w:t>
      </w:r>
      <w:r>
        <w:rPr>
          <w:rFonts w:ascii="仿宋_GB2312" w:eastAsia="仿宋_GB2312" w:hint="eastAsia"/>
          <w:bCs/>
          <w:color w:val="000000"/>
          <w:kern w:val="0"/>
          <w:sz w:val="32"/>
          <w:szCs w:val="32"/>
        </w:rPr>
        <w:t>人，直接经济损失</w:t>
      </w:r>
      <w:r>
        <w:rPr>
          <w:rFonts w:ascii="仿宋_GB2312" w:eastAsia="仿宋_GB2312" w:hint="eastAsia"/>
          <w:bCs/>
          <w:color w:val="000000"/>
          <w:kern w:val="0"/>
          <w:sz w:val="32"/>
          <w:szCs w:val="32"/>
        </w:rPr>
        <w:t>3.2</w:t>
      </w:r>
      <w:r>
        <w:rPr>
          <w:rFonts w:ascii="仿宋_GB2312" w:eastAsia="仿宋_GB2312" w:hint="eastAsia"/>
          <w:bCs/>
          <w:color w:val="000000"/>
          <w:kern w:val="0"/>
          <w:sz w:val="32"/>
          <w:szCs w:val="32"/>
        </w:rPr>
        <w:t>亿元。通过</w:t>
      </w:r>
      <w:r>
        <w:rPr>
          <w:rFonts w:ascii="仿宋_GB2312" w:eastAsia="仿宋_GB2312" w:cs="仿宋_GB2312" w:hint="eastAsia"/>
          <w:bCs/>
          <w:color w:val="000000"/>
          <w:sz w:val="32"/>
          <w:szCs w:val="32"/>
        </w:rPr>
        <w:t>建立健全科学高效的工作制度，严格落实汛期地质灾害</w:t>
      </w:r>
      <w:r>
        <w:rPr>
          <w:rFonts w:ascii="仿宋_GB2312" w:eastAsia="仿宋_GB2312" w:cs="仿宋_GB2312" w:hint="eastAsia"/>
          <w:bCs/>
          <w:color w:val="000000"/>
          <w:sz w:val="32"/>
          <w:szCs w:val="32"/>
        </w:rPr>
        <w:t>24</w:t>
      </w:r>
      <w:r>
        <w:rPr>
          <w:rFonts w:ascii="仿宋_GB2312" w:eastAsia="仿宋_GB2312" w:cs="仿宋_GB2312" w:hint="eastAsia"/>
          <w:bCs/>
          <w:color w:val="000000"/>
          <w:sz w:val="32"/>
          <w:szCs w:val="32"/>
        </w:rPr>
        <w:t>小时值班、预警预报、信息报送和“三避让”等工作制度，</w:t>
      </w:r>
      <w:r>
        <w:rPr>
          <w:rFonts w:ascii="仿宋_GB2312" w:eastAsia="仿宋_GB2312" w:hint="eastAsia"/>
          <w:bCs/>
          <w:sz w:val="32"/>
          <w:szCs w:val="32"/>
        </w:rPr>
        <w:t>实现地质灾害防治成功避险</w:t>
      </w:r>
      <w:r>
        <w:rPr>
          <w:rFonts w:ascii="仿宋_GB2312" w:eastAsia="仿宋_GB2312" w:hint="eastAsia"/>
          <w:bCs/>
          <w:sz w:val="32"/>
          <w:szCs w:val="32"/>
        </w:rPr>
        <w:t>1</w:t>
      </w:r>
      <w:r>
        <w:rPr>
          <w:rFonts w:ascii="仿宋_GB2312" w:eastAsia="仿宋_GB2312" w:hint="eastAsia"/>
          <w:bCs/>
          <w:sz w:val="32"/>
          <w:szCs w:val="32"/>
        </w:rPr>
        <w:t>起，</w:t>
      </w:r>
      <w:r>
        <w:rPr>
          <w:rFonts w:ascii="仿宋_GB2312" w:eastAsia="仿宋_GB2312" w:cs="仿宋_GB2312" w:hint="eastAsia"/>
          <w:bCs/>
          <w:sz w:val="32"/>
          <w:szCs w:val="32"/>
        </w:rPr>
        <w:t>避免人员伤亡</w:t>
      </w:r>
      <w:r>
        <w:rPr>
          <w:rFonts w:ascii="仿宋_GB2312" w:eastAsia="仿宋_GB2312" w:cs="仿宋_GB2312" w:hint="eastAsia"/>
          <w:bCs/>
          <w:sz w:val="32"/>
          <w:szCs w:val="32"/>
        </w:rPr>
        <w:t>12</w:t>
      </w:r>
      <w:r>
        <w:rPr>
          <w:rFonts w:ascii="仿宋_GB2312" w:eastAsia="仿宋_GB2312" w:cs="仿宋_GB2312" w:hint="eastAsia"/>
          <w:bCs/>
          <w:sz w:val="32"/>
          <w:szCs w:val="32"/>
        </w:rPr>
        <w:t>户</w:t>
      </w:r>
      <w:r>
        <w:rPr>
          <w:rFonts w:ascii="仿宋_GB2312" w:eastAsia="仿宋_GB2312" w:cs="仿宋_GB2312" w:hint="eastAsia"/>
          <w:bCs/>
          <w:sz w:val="32"/>
          <w:szCs w:val="32"/>
        </w:rPr>
        <w:t>48</w:t>
      </w:r>
      <w:r>
        <w:rPr>
          <w:rFonts w:ascii="仿宋_GB2312" w:eastAsia="仿宋_GB2312" w:cs="仿宋_GB2312" w:hint="eastAsia"/>
          <w:bCs/>
          <w:sz w:val="32"/>
          <w:szCs w:val="32"/>
        </w:rPr>
        <w:t>人，避免经济损失</w:t>
      </w:r>
      <w:r>
        <w:rPr>
          <w:rFonts w:ascii="仿宋_GB2312" w:eastAsia="仿宋_GB2312" w:cs="仿宋_GB2312" w:hint="eastAsia"/>
          <w:bCs/>
          <w:sz w:val="32"/>
          <w:szCs w:val="32"/>
        </w:rPr>
        <w:t>240</w:t>
      </w:r>
      <w:r>
        <w:rPr>
          <w:rFonts w:ascii="仿宋_GB2312" w:eastAsia="仿宋_GB2312" w:cs="仿宋_GB2312" w:hint="eastAsia"/>
          <w:bCs/>
          <w:sz w:val="32"/>
          <w:szCs w:val="32"/>
        </w:rPr>
        <w:t>万元</w:t>
      </w:r>
      <w:r>
        <w:rPr>
          <w:rFonts w:ascii="仿宋_GB2312" w:eastAsia="仿宋_GB2312" w:hint="eastAsia"/>
          <w:bCs/>
          <w:color w:val="000000"/>
          <w:kern w:val="0"/>
          <w:sz w:val="32"/>
          <w:szCs w:val="32"/>
        </w:rPr>
        <w:t>。</w:t>
      </w:r>
      <w:r>
        <w:rPr>
          <w:rFonts w:ascii="仿宋_GB2312" w:eastAsia="仿宋_GB2312" w:cs="仿宋_GB2312" w:hint="eastAsia"/>
          <w:bCs/>
          <w:sz w:val="32"/>
          <w:szCs w:val="32"/>
        </w:rPr>
        <w:t>三是强化隐患排查，抓好了应急处突。</w:t>
      </w:r>
      <w:r>
        <w:rPr>
          <w:rFonts w:ascii="仿宋_GB2312" w:eastAsia="仿宋_GB2312" w:hint="eastAsia"/>
          <w:bCs/>
          <w:sz w:val="32"/>
          <w:szCs w:val="32"/>
        </w:rPr>
        <w:t>按照“坡到顶、沟到底、无缝隙、全覆盖”工作要求，坚持群众报灾、人技结合、边排查边整治的原则</w:t>
      </w:r>
      <w:r>
        <w:rPr>
          <w:rFonts w:ascii="仿宋_GB2312" w:eastAsia="仿宋_GB2312" w:hint="eastAsia"/>
          <w:bCs/>
          <w:sz w:val="32"/>
          <w:szCs w:val="32"/>
        </w:rPr>
        <w:t>，开展了</w:t>
      </w:r>
      <w:r>
        <w:rPr>
          <w:rFonts w:ascii="仿宋_GB2312" w:eastAsia="仿宋_GB2312" w:hint="eastAsia"/>
          <w:bCs/>
          <w:sz w:val="32"/>
          <w:szCs w:val="32"/>
        </w:rPr>
        <w:t>5</w:t>
      </w:r>
      <w:r>
        <w:rPr>
          <w:rFonts w:ascii="仿宋_GB2312" w:eastAsia="仿宋_GB2312" w:hint="eastAsia"/>
          <w:bCs/>
          <w:sz w:val="32"/>
          <w:szCs w:val="32"/>
        </w:rPr>
        <w:t>次集中的地质灾害和防汛安全隐患大排查，共查明地质灾害隐患点</w:t>
      </w:r>
      <w:r>
        <w:rPr>
          <w:rFonts w:ascii="仿宋_GB2312" w:eastAsia="仿宋_GB2312" w:hint="eastAsia"/>
          <w:bCs/>
          <w:color w:val="000000"/>
          <w:sz w:val="32"/>
          <w:szCs w:val="32"/>
        </w:rPr>
        <w:t>6427</w:t>
      </w:r>
      <w:r>
        <w:rPr>
          <w:rFonts w:ascii="仿宋_GB2312" w:eastAsia="仿宋_GB2312" w:hint="eastAsia"/>
          <w:bCs/>
          <w:color w:val="000000"/>
          <w:sz w:val="32"/>
          <w:szCs w:val="32"/>
        </w:rPr>
        <w:t>处，威胁</w:t>
      </w:r>
      <w:r>
        <w:rPr>
          <w:rFonts w:ascii="仿宋_GB2312" w:eastAsia="仿宋_GB2312" w:hint="eastAsia"/>
          <w:bCs/>
          <w:color w:val="000000"/>
          <w:sz w:val="32"/>
          <w:szCs w:val="32"/>
        </w:rPr>
        <w:t>51194</w:t>
      </w:r>
      <w:r>
        <w:rPr>
          <w:rFonts w:ascii="仿宋_GB2312" w:eastAsia="仿宋_GB2312" w:hint="eastAsia"/>
          <w:bCs/>
          <w:color w:val="000000"/>
          <w:sz w:val="32"/>
          <w:szCs w:val="32"/>
        </w:rPr>
        <w:t>户</w:t>
      </w:r>
      <w:r>
        <w:rPr>
          <w:rFonts w:ascii="仿宋_GB2312" w:eastAsia="仿宋_GB2312" w:hint="eastAsia"/>
          <w:bCs/>
          <w:color w:val="000000"/>
          <w:sz w:val="32"/>
          <w:szCs w:val="32"/>
        </w:rPr>
        <w:t>256973</w:t>
      </w:r>
      <w:r>
        <w:rPr>
          <w:rFonts w:ascii="仿宋_GB2312" w:eastAsia="仿宋_GB2312" w:hint="eastAsia"/>
          <w:bCs/>
          <w:color w:val="000000"/>
          <w:sz w:val="32"/>
          <w:szCs w:val="32"/>
        </w:rPr>
        <w:t>人的生命安全和</w:t>
      </w:r>
      <w:r>
        <w:rPr>
          <w:rFonts w:ascii="仿宋_GB2312" w:eastAsia="仿宋_GB2312" w:hint="eastAsia"/>
          <w:bCs/>
          <w:color w:val="000000"/>
          <w:sz w:val="32"/>
          <w:szCs w:val="32"/>
        </w:rPr>
        <w:t>163.18</w:t>
      </w:r>
      <w:r>
        <w:rPr>
          <w:rFonts w:ascii="仿宋_GB2312" w:eastAsia="仿宋_GB2312" w:hint="eastAsia"/>
          <w:bCs/>
          <w:color w:val="000000"/>
          <w:sz w:val="32"/>
          <w:szCs w:val="32"/>
        </w:rPr>
        <w:t>亿元财产安全。并</w:t>
      </w:r>
      <w:r>
        <w:rPr>
          <w:rFonts w:ascii="仿宋_GB2312" w:eastAsia="仿宋_GB2312" w:hint="eastAsia"/>
          <w:bCs/>
          <w:sz w:val="32"/>
          <w:szCs w:val="32"/>
        </w:rPr>
        <w:t>对排查发现的新增地灾隐患点，按照“一日</w:t>
      </w:r>
      <w:proofErr w:type="gramStart"/>
      <w:r>
        <w:rPr>
          <w:rFonts w:ascii="仿宋_GB2312" w:eastAsia="仿宋_GB2312" w:hint="eastAsia"/>
          <w:bCs/>
          <w:sz w:val="32"/>
          <w:szCs w:val="32"/>
        </w:rPr>
        <w:t>一</w:t>
      </w:r>
      <w:proofErr w:type="gramEnd"/>
      <w:r>
        <w:rPr>
          <w:rFonts w:ascii="仿宋_GB2312" w:eastAsia="仿宋_GB2312" w:hint="eastAsia"/>
          <w:bCs/>
          <w:sz w:val="32"/>
          <w:szCs w:val="32"/>
        </w:rPr>
        <w:t>移交”方式就地移交至乡镇人民政府、相关部门，立即落实了各项防灾措施。</w:t>
      </w:r>
      <w:r>
        <w:rPr>
          <w:rFonts w:ascii="仿宋_GB2312" w:eastAsia="仿宋_GB2312" w:cs="仿宋_GB2312" w:hint="eastAsia"/>
          <w:bCs/>
          <w:sz w:val="32"/>
          <w:szCs w:val="32"/>
        </w:rPr>
        <w:t>四是强化宣传演练，增强了防灾能力。</w:t>
      </w:r>
      <w:r>
        <w:rPr>
          <w:rFonts w:ascii="仿宋_GB2312" w:eastAsia="仿宋_GB2312" w:cs="仿宋_GB2312" w:hint="eastAsia"/>
          <w:bCs/>
          <w:color w:val="000000"/>
          <w:sz w:val="32"/>
          <w:szCs w:val="32"/>
        </w:rPr>
        <w:lastRenderedPageBreak/>
        <w:t>今年，全州共开展宣传培训</w:t>
      </w:r>
      <w:r>
        <w:rPr>
          <w:rFonts w:ascii="仿宋_GB2312" w:eastAsia="仿宋_GB2312" w:cs="仿宋_GB2312" w:hint="eastAsia"/>
          <w:bCs/>
          <w:color w:val="000000"/>
          <w:sz w:val="32"/>
          <w:szCs w:val="32"/>
        </w:rPr>
        <w:t>1476</w:t>
      </w:r>
      <w:r>
        <w:rPr>
          <w:rFonts w:ascii="仿宋_GB2312" w:eastAsia="仿宋_GB2312" w:cs="仿宋_GB2312" w:hint="eastAsia"/>
          <w:bCs/>
          <w:color w:val="000000"/>
          <w:sz w:val="32"/>
          <w:szCs w:val="32"/>
        </w:rPr>
        <w:t>次，</w:t>
      </w:r>
      <w:r>
        <w:rPr>
          <w:rFonts w:ascii="仿宋_GB2312" w:eastAsia="仿宋_GB2312" w:cs="仿宋_GB2312" w:hint="eastAsia"/>
          <w:bCs/>
          <w:color w:val="000000"/>
          <w:sz w:val="32"/>
          <w:szCs w:val="32"/>
        </w:rPr>
        <w:t>24931</w:t>
      </w:r>
      <w:r>
        <w:rPr>
          <w:rFonts w:ascii="仿宋_GB2312" w:eastAsia="仿宋_GB2312" w:cs="仿宋_GB2312" w:hint="eastAsia"/>
          <w:bCs/>
          <w:color w:val="000000"/>
          <w:sz w:val="32"/>
          <w:szCs w:val="32"/>
        </w:rPr>
        <w:t>人参训，发放宣传资料</w:t>
      </w:r>
      <w:r>
        <w:rPr>
          <w:rFonts w:ascii="仿宋_GB2312" w:eastAsia="仿宋_GB2312" w:cs="仿宋_GB2312" w:hint="eastAsia"/>
          <w:bCs/>
          <w:color w:val="000000"/>
          <w:sz w:val="32"/>
          <w:szCs w:val="32"/>
        </w:rPr>
        <w:t>20000</w:t>
      </w:r>
      <w:r>
        <w:rPr>
          <w:rFonts w:ascii="仿宋_GB2312" w:eastAsia="仿宋_GB2312" w:cs="仿宋_GB2312" w:hint="eastAsia"/>
          <w:bCs/>
          <w:color w:val="000000"/>
          <w:sz w:val="32"/>
          <w:szCs w:val="32"/>
        </w:rPr>
        <w:t>余份（册）；开展地质灾害应急演练</w:t>
      </w:r>
      <w:r>
        <w:rPr>
          <w:rFonts w:ascii="仿宋_GB2312" w:eastAsia="仿宋_GB2312" w:cs="仿宋_GB2312" w:hint="eastAsia"/>
          <w:bCs/>
          <w:color w:val="000000"/>
          <w:sz w:val="32"/>
          <w:szCs w:val="32"/>
        </w:rPr>
        <w:t>353</w:t>
      </w:r>
      <w:r>
        <w:rPr>
          <w:rFonts w:ascii="仿宋_GB2312" w:eastAsia="仿宋_GB2312" w:cs="仿宋_GB2312" w:hint="eastAsia"/>
          <w:bCs/>
          <w:color w:val="000000"/>
          <w:sz w:val="32"/>
          <w:szCs w:val="32"/>
        </w:rPr>
        <w:t>次，</w:t>
      </w:r>
      <w:r>
        <w:rPr>
          <w:rFonts w:ascii="仿宋_GB2312" w:eastAsia="仿宋_GB2312" w:cs="仿宋_GB2312" w:hint="eastAsia"/>
          <w:bCs/>
          <w:color w:val="000000"/>
          <w:sz w:val="32"/>
          <w:szCs w:val="32"/>
        </w:rPr>
        <w:t>80272</w:t>
      </w:r>
      <w:r>
        <w:rPr>
          <w:rFonts w:ascii="仿宋_GB2312" w:eastAsia="仿宋_GB2312" w:cs="仿宋_GB2312" w:hint="eastAsia"/>
          <w:bCs/>
          <w:color w:val="000000"/>
          <w:sz w:val="32"/>
          <w:szCs w:val="32"/>
        </w:rPr>
        <w:t>人参演。</w:t>
      </w:r>
      <w:r>
        <w:rPr>
          <w:rFonts w:ascii="仿宋_GB2312" w:eastAsia="仿宋_GB2312" w:cs="仿宋_GB2312" w:hint="eastAsia"/>
          <w:bCs/>
          <w:sz w:val="32"/>
          <w:szCs w:val="32"/>
        </w:rPr>
        <w:t>五是强化工程建设，确保了有效防灾。</w:t>
      </w:r>
      <w:r>
        <w:rPr>
          <w:rFonts w:ascii="仿宋_GB2312" w:eastAsia="仿宋_GB2312" w:cs="仿宋_GB2312" w:hint="eastAsia"/>
          <w:bCs/>
          <w:color w:val="000000"/>
          <w:sz w:val="32"/>
          <w:szCs w:val="32"/>
        </w:rPr>
        <w:t>今年我州共投入资金</w:t>
      </w:r>
      <w:r>
        <w:rPr>
          <w:rFonts w:ascii="仿宋_GB2312" w:eastAsia="仿宋_GB2312" w:cs="仿宋_GB2312" w:hint="eastAsia"/>
          <w:bCs/>
          <w:color w:val="000000"/>
          <w:sz w:val="32"/>
          <w:szCs w:val="32"/>
        </w:rPr>
        <w:t>6778.19</w:t>
      </w:r>
      <w:r>
        <w:rPr>
          <w:rFonts w:ascii="仿宋_GB2312" w:eastAsia="仿宋_GB2312" w:cs="仿宋_GB2312" w:hint="eastAsia"/>
          <w:bCs/>
          <w:color w:val="000000"/>
          <w:sz w:val="32"/>
          <w:szCs w:val="32"/>
        </w:rPr>
        <w:t>万元，</w:t>
      </w:r>
      <w:r>
        <w:rPr>
          <w:rFonts w:ascii="仿宋_GB2312" w:eastAsia="仿宋_GB2312" w:cs="仿宋_GB2312" w:hint="eastAsia"/>
          <w:bCs/>
          <w:sz w:val="32"/>
          <w:szCs w:val="32"/>
        </w:rPr>
        <w:t>实施</w:t>
      </w:r>
      <w:r>
        <w:rPr>
          <w:rFonts w:ascii="仿宋_GB2312" w:eastAsia="仿宋_GB2312" w:cs="仿宋_GB2312" w:hint="eastAsia"/>
          <w:bCs/>
          <w:color w:val="000000"/>
          <w:sz w:val="32"/>
          <w:szCs w:val="32"/>
        </w:rPr>
        <w:t>地质灾害</w:t>
      </w:r>
      <w:r>
        <w:rPr>
          <w:rFonts w:ascii="仿宋_GB2312" w:eastAsia="仿宋_GB2312" w:cs="仿宋_GB2312" w:hint="eastAsia"/>
          <w:bCs/>
          <w:color w:val="000000"/>
          <w:sz w:val="32"/>
          <w:szCs w:val="32"/>
        </w:rPr>
        <w:t>工程治理任务</w:t>
      </w:r>
      <w:r>
        <w:rPr>
          <w:rFonts w:ascii="仿宋_GB2312" w:eastAsia="仿宋_GB2312" w:cs="仿宋_GB2312" w:hint="eastAsia"/>
          <w:bCs/>
          <w:color w:val="000000"/>
          <w:sz w:val="32"/>
          <w:szCs w:val="32"/>
        </w:rPr>
        <w:t>23</w:t>
      </w:r>
      <w:r>
        <w:rPr>
          <w:rFonts w:ascii="仿宋_GB2312" w:eastAsia="仿宋_GB2312" w:cs="仿宋_GB2312" w:hint="eastAsia"/>
          <w:bCs/>
          <w:color w:val="000000"/>
          <w:sz w:val="32"/>
          <w:szCs w:val="32"/>
        </w:rPr>
        <w:t>处，实施中小型地质灾害应急排危除险</w:t>
      </w:r>
      <w:r>
        <w:rPr>
          <w:rFonts w:ascii="仿宋_GB2312" w:eastAsia="仿宋_GB2312" w:cs="仿宋_GB2312" w:hint="eastAsia"/>
          <w:bCs/>
          <w:color w:val="000000"/>
          <w:sz w:val="32"/>
          <w:szCs w:val="32"/>
        </w:rPr>
        <w:t>52</w:t>
      </w:r>
      <w:r>
        <w:rPr>
          <w:rFonts w:ascii="仿宋_GB2312" w:eastAsia="仿宋_GB2312" w:cs="仿宋_GB2312" w:hint="eastAsia"/>
          <w:bCs/>
          <w:color w:val="000000"/>
          <w:sz w:val="32"/>
          <w:szCs w:val="32"/>
        </w:rPr>
        <w:t>处。</w:t>
      </w:r>
    </w:p>
    <w:p w:rsidR="00E67B3F" w:rsidRDefault="00057887">
      <w:pPr>
        <w:spacing w:line="576"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4</w:t>
      </w:r>
      <w:r>
        <w:rPr>
          <w:rFonts w:ascii="仿宋_GB2312" w:eastAsia="仿宋_GB2312" w:hint="eastAsia"/>
          <w:bCs/>
          <w:sz w:val="32"/>
          <w:szCs w:val="32"/>
        </w:rPr>
        <w:t>）扎实推进“项目年”</w:t>
      </w:r>
      <w:proofErr w:type="gramStart"/>
      <w:r>
        <w:rPr>
          <w:rFonts w:ascii="仿宋_GB2312" w:eastAsia="仿宋_GB2312" w:hint="eastAsia"/>
          <w:bCs/>
          <w:sz w:val="32"/>
          <w:szCs w:val="32"/>
        </w:rPr>
        <w:t>稳增长</w:t>
      </w:r>
      <w:proofErr w:type="gramEnd"/>
      <w:r>
        <w:rPr>
          <w:rFonts w:ascii="仿宋_GB2312" w:eastAsia="仿宋_GB2312" w:hint="eastAsia"/>
          <w:bCs/>
          <w:sz w:val="32"/>
          <w:szCs w:val="32"/>
        </w:rPr>
        <w:t>工作</w:t>
      </w:r>
    </w:p>
    <w:p w:rsidR="00E67B3F" w:rsidRDefault="00057887">
      <w:pPr>
        <w:spacing w:line="576" w:lineRule="exact"/>
        <w:ind w:firstLineChars="200" w:firstLine="640"/>
        <w:rPr>
          <w:rFonts w:ascii="仿宋_GB2312" w:eastAsia="仿宋_GB2312" w:cs="宋体"/>
          <w:bCs/>
          <w:kern w:val="0"/>
          <w:sz w:val="32"/>
          <w:szCs w:val="32"/>
        </w:rPr>
      </w:pPr>
      <w:r>
        <w:rPr>
          <w:rFonts w:ascii="仿宋_GB2312" w:eastAsia="仿宋_GB2312" w:hint="eastAsia"/>
          <w:bCs/>
          <w:sz w:val="32"/>
          <w:szCs w:val="32"/>
        </w:rPr>
        <w:t>一是科学安排年度用地计划。在国家加大宏观调控力度，紧缩地根、严格控制建设用地总量的形势下，我州通过艰苦细致的工作，争取新增建设用地计划指标</w:t>
      </w:r>
      <w:r>
        <w:rPr>
          <w:rFonts w:ascii="仿宋_GB2312" w:eastAsia="仿宋_GB2312" w:hint="eastAsia"/>
          <w:bCs/>
          <w:sz w:val="32"/>
          <w:szCs w:val="32"/>
        </w:rPr>
        <w:t>370</w:t>
      </w:r>
      <w:r>
        <w:rPr>
          <w:rFonts w:ascii="仿宋_GB2312" w:eastAsia="仿宋_GB2312" w:hint="eastAsia"/>
          <w:bCs/>
          <w:sz w:val="32"/>
          <w:szCs w:val="32"/>
        </w:rPr>
        <w:t>公顷，比上年多下达</w:t>
      </w:r>
      <w:r>
        <w:rPr>
          <w:rFonts w:ascii="仿宋_GB2312" w:eastAsia="仿宋_GB2312" w:hint="eastAsia"/>
          <w:bCs/>
          <w:sz w:val="32"/>
          <w:szCs w:val="32"/>
        </w:rPr>
        <w:t>15</w:t>
      </w:r>
      <w:r>
        <w:rPr>
          <w:rFonts w:ascii="仿宋_GB2312" w:eastAsia="仿宋_GB2312" w:hint="eastAsia"/>
          <w:bCs/>
          <w:sz w:val="32"/>
          <w:szCs w:val="32"/>
        </w:rPr>
        <w:t>公顷，切实缓解了全州经济社会发展</w:t>
      </w:r>
      <w:r>
        <w:rPr>
          <w:rFonts w:ascii="仿宋_GB2312" w:eastAsia="仿宋_GB2312" w:hint="eastAsia"/>
          <w:bCs/>
          <w:kern w:val="0"/>
          <w:sz w:val="32"/>
          <w:szCs w:val="32"/>
        </w:rPr>
        <w:t>和保护耕地</w:t>
      </w:r>
      <w:r>
        <w:rPr>
          <w:rFonts w:ascii="仿宋_GB2312" w:eastAsia="仿宋_GB2312" w:hint="eastAsia"/>
          <w:bCs/>
          <w:sz w:val="32"/>
          <w:szCs w:val="32"/>
        </w:rPr>
        <w:t>的压力。按照“保障重点，平衡全州，实地核准，科学安排，据量而用”的计划管理模式，已对</w:t>
      </w:r>
      <w:r>
        <w:rPr>
          <w:rFonts w:ascii="仿宋_GB2312" w:eastAsia="仿宋_GB2312" w:hint="eastAsia"/>
          <w:bCs/>
          <w:sz w:val="32"/>
          <w:szCs w:val="32"/>
        </w:rPr>
        <w:t>11</w:t>
      </w:r>
      <w:r>
        <w:rPr>
          <w:rFonts w:ascii="仿宋_GB2312" w:eastAsia="仿宋_GB2312" w:hint="eastAsia"/>
          <w:bCs/>
          <w:sz w:val="32"/>
          <w:szCs w:val="32"/>
        </w:rPr>
        <w:t>个项目进行规划计划审查，共审查土地面积</w:t>
      </w:r>
      <w:r>
        <w:rPr>
          <w:rFonts w:ascii="仿宋_GB2312" w:eastAsia="仿宋_GB2312" w:hint="eastAsia"/>
          <w:bCs/>
          <w:sz w:val="32"/>
          <w:szCs w:val="32"/>
        </w:rPr>
        <w:t>936.3195</w:t>
      </w:r>
      <w:r>
        <w:rPr>
          <w:rFonts w:ascii="仿宋_GB2312" w:eastAsia="仿宋_GB2312" w:hint="eastAsia"/>
          <w:bCs/>
          <w:sz w:val="32"/>
          <w:szCs w:val="32"/>
        </w:rPr>
        <w:t>公顷，下达新增建设用地计划</w:t>
      </w:r>
      <w:r>
        <w:rPr>
          <w:rFonts w:ascii="仿宋_GB2312" w:eastAsia="仿宋_GB2312" w:hint="eastAsia"/>
          <w:bCs/>
          <w:sz w:val="32"/>
          <w:szCs w:val="32"/>
        </w:rPr>
        <w:t>63.5585</w:t>
      </w:r>
      <w:r>
        <w:rPr>
          <w:rFonts w:ascii="仿宋_GB2312" w:eastAsia="仿宋_GB2312" w:hint="eastAsia"/>
          <w:bCs/>
          <w:sz w:val="32"/>
          <w:szCs w:val="32"/>
        </w:rPr>
        <w:t>公顷。</w:t>
      </w:r>
      <w:r>
        <w:rPr>
          <w:rFonts w:ascii="仿宋_GB2312" w:eastAsia="仿宋_GB2312" w:cs="宋体" w:hint="eastAsia"/>
          <w:bCs/>
          <w:kern w:val="0"/>
          <w:sz w:val="32"/>
          <w:szCs w:val="32"/>
        </w:rPr>
        <w:t>请求上级主管部门解决指标</w:t>
      </w:r>
      <w:r>
        <w:rPr>
          <w:rFonts w:ascii="仿宋_GB2312" w:eastAsia="仿宋_GB2312" w:cs="宋体" w:hint="eastAsia"/>
          <w:bCs/>
          <w:kern w:val="0"/>
          <w:sz w:val="32"/>
          <w:szCs w:val="32"/>
        </w:rPr>
        <w:t>820.3254</w:t>
      </w:r>
      <w:r>
        <w:rPr>
          <w:rFonts w:ascii="仿宋_GB2312" w:eastAsia="仿宋_GB2312" w:cs="宋体" w:hint="eastAsia"/>
          <w:bCs/>
          <w:kern w:val="0"/>
          <w:sz w:val="32"/>
          <w:szCs w:val="32"/>
        </w:rPr>
        <w:t>公顷。</w:t>
      </w:r>
      <w:r>
        <w:rPr>
          <w:rFonts w:ascii="仿宋_GB2312" w:eastAsia="仿宋_GB2312" w:hint="eastAsia"/>
          <w:bCs/>
          <w:sz w:val="32"/>
          <w:szCs w:val="32"/>
        </w:rPr>
        <w:t>同时，对重点项目和农村个人建房的用地计划实行单列</w:t>
      </w:r>
      <w:r>
        <w:rPr>
          <w:rFonts w:ascii="仿宋_GB2312" w:eastAsia="仿宋_GB2312" w:hint="eastAsia"/>
          <w:bCs/>
          <w:sz w:val="32"/>
          <w:szCs w:val="32"/>
        </w:rPr>
        <w:t>,</w:t>
      </w:r>
      <w:r>
        <w:rPr>
          <w:rFonts w:ascii="仿宋_GB2312" w:eastAsia="仿宋_GB2312" w:hint="eastAsia"/>
          <w:bCs/>
          <w:sz w:val="32"/>
          <w:szCs w:val="32"/>
        </w:rPr>
        <w:t>做到了应保尽保。二是全面加强建设用地预审管理。</w:t>
      </w:r>
      <w:r>
        <w:rPr>
          <w:rFonts w:ascii="仿宋_GB2312" w:eastAsia="仿宋_GB2312" w:hint="eastAsia"/>
          <w:bCs/>
          <w:kern w:val="0"/>
          <w:sz w:val="32"/>
          <w:szCs w:val="32"/>
        </w:rPr>
        <w:t>共</w:t>
      </w:r>
      <w:r>
        <w:rPr>
          <w:rFonts w:ascii="仿宋_GB2312" w:eastAsia="仿宋_GB2312" w:hint="eastAsia"/>
          <w:bCs/>
          <w:sz w:val="32"/>
          <w:szCs w:val="32"/>
        </w:rPr>
        <w:t>对</w:t>
      </w:r>
      <w:r>
        <w:rPr>
          <w:rFonts w:ascii="仿宋_GB2312" w:eastAsia="仿宋_GB2312" w:cs="宋体" w:hint="eastAsia"/>
          <w:bCs/>
          <w:kern w:val="0"/>
          <w:sz w:val="32"/>
          <w:szCs w:val="32"/>
        </w:rPr>
        <w:t>302</w:t>
      </w:r>
      <w:r>
        <w:rPr>
          <w:rFonts w:ascii="仿宋_GB2312" w:eastAsia="仿宋_GB2312" w:cs="宋体" w:hint="eastAsia"/>
          <w:bCs/>
          <w:color w:val="000000"/>
          <w:kern w:val="0"/>
          <w:sz w:val="32"/>
          <w:szCs w:val="32"/>
        </w:rPr>
        <w:t>宗地进行用地预审，预审面积</w:t>
      </w:r>
      <w:r>
        <w:rPr>
          <w:rFonts w:ascii="仿宋_GB2312" w:eastAsia="仿宋_GB2312" w:cs="宋体" w:hint="eastAsia"/>
          <w:bCs/>
          <w:kern w:val="0"/>
          <w:sz w:val="32"/>
          <w:szCs w:val="32"/>
        </w:rPr>
        <w:t>2409.96</w:t>
      </w:r>
      <w:r>
        <w:rPr>
          <w:rFonts w:ascii="仿宋_GB2312" w:eastAsia="仿宋_GB2312" w:cs="宋体" w:hint="eastAsia"/>
          <w:bCs/>
          <w:color w:val="000000"/>
          <w:kern w:val="0"/>
          <w:sz w:val="32"/>
          <w:szCs w:val="32"/>
        </w:rPr>
        <w:t>公顷，涉及投资</w:t>
      </w:r>
      <w:r>
        <w:rPr>
          <w:rFonts w:ascii="仿宋_GB2312" w:eastAsia="仿宋_GB2312" w:cs="宋体" w:hint="eastAsia"/>
          <w:bCs/>
          <w:kern w:val="0"/>
          <w:sz w:val="32"/>
          <w:szCs w:val="32"/>
        </w:rPr>
        <w:t>359.55</w:t>
      </w:r>
      <w:r>
        <w:rPr>
          <w:rFonts w:ascii="仿宋_GB2312" w:eastAsia="仿宋_GB2312" w:hint="eastAsia"/>
          <w:bCs/>
          <w:sz w:val="32"/>
          <w:szCs w:val="32"/>
        </w:rPr>
        <w:t>亿元</w:t>
      </w:r>
      <w:r>
        <w:rPr>
          <w:rFonts w:ascii="仿宋_GB2312" w:eastAsia="仿宋_GB2312" w:cs="宋体" w:hint="eastAsia"/>
          <w:bCs/>
          <w:color w:val="000000"/>
          <w:kern w:val="0"/>
          <w:sz w:val="32"/>
          <w:szCs w:val="32"/>
        </w:rPr>
        <w:t>。其</w:t>
      </w:r>
      <w:proofErr w:type="gramStart"/>
      <w:r>
        <w:rPr>
          <w:rFonts w:ascii="仿宋_GB2312" w:eastAsia="仿宋_GB2312" w:cs="宋体" w:hint="eastAsia"/>
          <w:bCs/>
          <w:color w:val="000000"/>
          <w:kern w:val="0"/>
          <w:sz w:val="32"/>
          <w:szCs w:val="32"/>
        </w:rPr>
        <w:t>中州级</w:t>
      </w:r>
      <w:proofErr w:type="gramEnd"/>
      <w:r>
        <w:rPr>
          <w:rFonts w:ascii="仿宋_GB2312" w:eastAsia="仿宋_GB2312" w:cs="宋体" w:hint="eastAsia"/>
          <w:bCs/>
          <w:color w:val="000000"/>
          <w:kern w:val="0"/>
          <w:sz w:val="32"/>
          <w:szCs w:val="32"/>
        </w:rPr>
        <w:t>预审</w:t>
      </w:r>
      <w:r>
        <w:rPr>
          <w:rFonts w:ascii="仿宋_GB2312" w:eastAsia="仿宋_GB2312" w:cs="宋体" w:hint="eastAsia"/>
          <w:bCs/>
          <w:kern w:val="0"/>
          <w:sz w:val="32"/>
          <w:szCs w:val="32"/>
        </w:rPr>
        <w:t>53</w:t>
      </w:r>
      <w:r>
        <w:rPr>
          <w:rFonts w:ascii="仿宋_GB2312" w:eastAsia="仿宋_GB2312" w:cs="宋体" w:hint="eastAsia"/>
          <w:bCs/>
          <w:color w:val="000000"/>
          <w:kern w:val="0"/>
          <w:sz w:val="32"/>
          <w:szCs w:val="32"/>
        </w:rPr>
        <w:t>宗，面积</w:t>
      </w:r>
      <w:r>
        <w:rPr>
          <w:rFonts w:ascii="仿宋_GB2312" w:eastAsia="仿宋_GB2312" w:cs="宋体" w:hint="eastAsia"/>
          <w:bCs/>
          <w:kern w:val="0"/>
          <w:sz w:val="32"/>
          <w:szCs w:val="32"/>
        </w:rPr>
        <w:t>2077.82</w:t>
      </w:r>
      <w:r>
        <w:rPr>
          <w:rFonts w:ascii="仿宋_GB2312" w:eastAsia="仿宋_GB2312" w:cs="宋体" w:hint="eastAsia"/>
          <w:bCs/>
          <w:color w:val="000000"/>
          <w:kern w:val="0"/>
          <w:sz w:val="32"/>
          <w:szCs w:val="32"/>
        </w:rPr>
        <w:t>公顷，涉及投资</w:t>
      </w:r>
      <w:r>
        <w:rPr>
          <w:rFonts w:ascii="仿宋_GB2312" w:eastAsia="仿宋_GB2312" w:cs="宋体" w:hint="eastAsia"/>
          <w:bCs/>
          <w:color w:val="000000"/>
          <w:kern w:val="0"/>
          <w:sz w:val="32"/>
          <w:szCs w:val="32"/>
        </w:rPr>
        <w:t>344.49</w:t>
      </w:r>
      <w:r>
        <w:rPr>
          <w:rFonts w:ascii="仿宋_GB2312" w:eastAsia="仿宋_GB2312" w:cs="宋体" w:hint="eastAsia"/>
          <w:bCs/>
          <w:color w:val="000000"/>
          <w:kern w:val="0"/>
          <w:sz w:val="32"/>
          <w:szCs w:val="32"/>
        </w:rPr>
        <w:t>亿元</w:t>
      </w:r>
      <w:r>
        <w:rPr>
          <w:rFonts w:ascii="仿宋_GB2312" w:eastAsia="仿宋_GB2312" w:hint="eastAsia"/>
          <w:bCs/>
          <w:sz w:val="32"/>
          <w:szCs w:val="32"/>
        </w:rPr>
        <w:t>，有效保证了重点建设项目的用地需求。三是依法依规保障重点项目用地。今年</w:t>
      </w:r>
      <w:r>
        <w:rPr>
          <w:rFonts w:ascii="仿宋_GB2312" w:eastAsia="仿宋_GB2312" w:hint="eastAsia"/>
          <w:bCs/>
          <w:sz w:val="32"/>
        </w:rPr>
        <w:t>全州报批建设用地共</w:t>
      </w:r>
      <w:r>
        <w:rPr>
          <w:rFonts w:ascii="仿宋_GB2312" w:eastAsia="仿宋_GB2312" w:hint="eastAsia"/>
          <w:bCs/>
          <w:sz w:val="32"/>
          <w:szCs w:val="32"/>
        </w:rPr>
        <w:t>77.7016</w:t>
      </w:r>
      <w:r>
        <w:rPr>
          <w:rFonts w:ascii="仿宋_GB2312" w:eastAsia="仿宋_GB2312" w:hint="eastAsia"/>
          <w:bCs/>
          <w:sz w:val="32"/>
        </w:rPr>
        <w:t>公顷，涉及农房拆迁</w:t>
      </w:r>
      <w:r>
        <w:rPr>
          <w:rFonts w:ascii="仿宋_GB2312" w:eastAsia="仿宋_GB2312" w:hint="eastAsia"/>
          <w:bCs/>
          <w:sz w:val="32"/>
        </w:rPr>
        <w:t>32</w:t>
      </w:r>
      <w:r>
        <w:rPr>
          <w:rFonts w:ascii="仿宋_GB2312" w:eastAsia="仿宋_GB2312" w:hint="eastAsia"/>
          <w:bCs/>
          <w:sz w:val="32"/>
        </w:rPr>
        <w:t>户，拆迁房屋总面积</w:t>
      </w:r>
      <w:r>
        <w:rPr>
          <w:rFonts w:ascii="仿宋_GB2312" w:eastAsia="仿宋_GB2312" w:hint="eastAsia"/>
          <w:bCs/>
          <w:sz w:val="32"/>
        </w:rPr>
        <w:t>15821</w:t>
      </w:r>
      <w:r>
        <w:rPr>
          <w:rFonts w:ascii="仿宋_GB2312" w:eastAsia="仿宋_GB2312" w:hint="eastAsia"/>
          <w:bCs/>
          <w:sz w:val="32"/>
        </w:rPr>
        <w:t>平方米。</w:t>
      </w:r>
      <w:r>
        <w:rPr>
          <w:rFonts w:ascii="仿宋_GB2312" w:eastAsia="仿宋_GB2312" w:cs="宋体" w:hint="eastAsia"/>
          <w:bCs/>
          <w:kern w:val="0"/>
          <w:sz w:val="32"/>
          <w:szCs w:val="32"/>
          <w:lang w:val="zh-CN"/>
        </w:rPr>
        <w:t>全州已完成征地</w:t>
      </w:r>
      <w:r>
        <w:rPr>
          <w:rFonts w:ascii="仿宋_GB2312" w:eastAsia="仿宋_GB2312" w:cs="宋体" w:hint="eastAsia"/>
          <w:bCs/>
          <w:kern w:val="0"/>
          <w:sz w:val="32"/>
          <w:szCs w:val="32"/>
          <w:lang w:val="zh-CN"/>
        </w:rPr>
        <w:t>13.5228</w:t>
      </w:r>
      <w:r>
        <w:rPr>
          <w:rFonts w:ascii="仿宋_GB2312" w:eastAsia="仿宋_GB2312" w:cs="宋体" w:hint="eastAsia"/>
          <w:bCs/>
          <w:kern w:val="0"/>
          <w:sz w:val="32"/>
          <w:szCs w:val="32"/>
          <w:lang w:val="zh-CN"/>
        </w:rPr>
        <w:t>公顷，共兑付征地补偿费</w:t>
      </w:r>
      <w:r>
        <w:rPr>
          <w:rFonts w:ascii="仿宋_GB2312" w:eastAsia="仿宋_GB2312" w:cs="宋体" w:hint="eastAsia"/>
          <w:bCs/>
          <w:kern w:val="0"/>
          <w:sz w:val="32"/>
          <w:szCs w:val="32"/>
          <w:lang w:val="zh-CN"/>
        </w:rPr>
        <w:t>1939.</w:t>
      </w:r>
      <w:r>
        <w:rPr>
          <w:rFonts w:ascii="仿宋_GB2312" w:eastAsia="仿宋_GB2312" w:cs="宋体" w:hint="eastAsia"/>
          <w:bCs/>
          <w:kern w:val="0"/>
          <w:sz w:val="32"/>
          <w:szCs w:val="32"/>
          <w:lang w:val="zh-CN"/>
        </w:rPr>
        <w:t>3596</w:t>
      </w:r>
      <w:r>
        <w:rPr>
          <w:rFonts w:ascii="仿宋_GB2312" w:eastAsia="仿宋_GB2312" w:cs="宋体" w:hint="eastAsia"/>
          <w:bCs/>
          <w:kern w:val="0"/>
          <w:sz w:val="32"/>
          <w:szCs w:val="32"/>
          <w:lang w:val="zh-CN"/>
        </w:rPr>
        <w:t>万元，征地批后监管得到进一步加强，做到了土地征收信息全面公开。</w:t>
      </w:r>
    </w:p>
    <w:p w:rsidR="00E67B3F" w:rsidRDefault="00057887">
      <w:pPr>
        <w:spacing w:line="576" w:lineRule="exact"/>
        <w:ind w:firstLineChars="200" w:firstLine="640"/>
        <w:rPr>
          <w:rFonts w:ascii="仿宋_GB2312" w:eastAsia="仿宋_GB2312"/>
          <w:bCs/>
          <w:sz w:val="32"/>
          <w:szCs w:val="32"/>
        </w:rPr>
      </w:pPr>
      <w:r>
        <w:rPr>
          <w:rFonts w:ascii="仿宋_GB2312" w:eastAsia="仿宋_GB2312" w:hint="eastAsia"/>
          <w:bCs/>
          <w:sz w:val="32"/>
          <w:szCs w:val="32"/>
        </w:rPr>
        <w:lastRenderedPageBreak/>
        <w:t>（</w:t>
      </w:r>
      <w:r>
        <w:rPr>
          <w:rFonts w:ascii="仿宋_GB2312" w:eastAsia="仿宋_GB2312" w:hint="eastAsia"/>
          <w:bCs/>
          <w:sz w:val="32"/>
          <w:szCs w:val="32"/>
        </w:rPr>
        <w:t>5</w:t>
      </w:r>
      <w:r>
        <w:rPr>
          <w:rFonts w:ascii="仿宋_GB2312" w:eastAsia="仿宋_GB2312" w:hint="eastAsia"/>
          <w:bCs/>
          <w:sz w:val="32"/>
          <w:szCs w:val="32"/>
        </w:rPr>
        <w:t>）扎实推进生态文明建设</w:t>
      </w:r>
    </w:p>
    <w:p w:rsidR="00E67B3F" w:rsidRDefault="00057887">
      <w:pPr>
        <w:spacing w:line="576" w:lineRule="exact"/>
        <w:ind w:firstLineChars="200" w:firstLine="656"/>
        <w:rPr>
          <w:rFonts w:ascii="仿宋_GB2312" w:eastAsia="仿宋_GB2312" w:cs="仿宋_GB2312"/>
          <w:bCs/>
          <w:sz w:val="32"/>
          <w:szCs w:val="32"/>
        </w:rPr>
      </w:pPr>
      <w:r>
        <w:rPr>
          <w:rFonts w:ascii="仿宋_GB2312" w:eastAsia="仿宋_GB2312" w:cs="仿宋_GB2312" w:hint="eastAsia"/>
          <w:bCs/>
          <w:spacing w:val="4"/>
          <w:sz w:val="32"/>
          <w:szCs w:val="32"/>
        </w:rPr>
        <w:t>一是国土资源规划编制工作。</w:t>
      </w:r>
      <w:r>
        <w:rPr>
          <w:rFonts w:ascii="仿宋_GB2312" w:eastAsia="仿宋_GB2312" w:hint="eastAsia"/>
          <w:bCs/>
          <w:sz w:val="32"/>
          <w:szCs w:val="32"/>
        </w:rPr>
        <w:t>我局以“</w:t>
      </w:r>
      <w:proofErr w:type="gramStart"/>
      <w:r>
        <w:rPr>
          <w:rFonts w:ascii="仿宋_GB2312" w:eastAsia="仿宋_GB2312" w:hint="eastAsia"/>
          <w:bCs/>
          <w:sz w:val="32"/>
          <w:szCs w:val="32"/>
        </w:rPr>
        <w:t>一规</w:t>
      </w:r>
      <w:proofErr w:type="gramEnd"/>
      <w:r>
        <w:rPr>
          <w:rFonts w:ascii="仿宋_GB2312" w:eastAsia="仿宋_GB2312" w:hint="eastAsia"/>
          <w:bCs/>
          <w:sz w:val="32"/>
          <w:szCs w:val="32"/>
        </w:rPr>
        <w:t>统领，多</w:t>
      </w:r>
      <w:proofErr w:type="gramStart"/>
      <w:r>
        <w:rPr>
          <w:rFonts w:ascii="仿宋_GB2312" w:eastAsia="仿宋_GB2312" w:hint="eastAsia"/>
          <w:bCs/>
          <w:sz w:val="32"/>
          <w:szCs w:val="32"/>
        </w:rPr>
        <w:t>规</w:t>
      </w:r>
      <w:proofErr w:type="gramEnd"/>
      <w:r>
        <w:rPr>
          <w:rFonts w:ascii="仿宋_GB2312" w:eastAsia="仿宋_GB2312" w:hint="eastAsia"/>
          <w:bCs/>
          <w:sz w:val="32"/>
          <w:szCs w:val="32"/>
        </w:rPr>
        <w:t>融合”为方针，以全州“十三五”规划为指导，统筹思考、扭住重点、兼顾当前、着眼长远，以土地利用总体规划中期评估成果为依据</w:t>
      </w:r>
      <w:r>
        <w:rPr>
          <w:rFonts w:ascii="仿宋_GB2312" w:eastAsia="仿宋_GB2312" w:hint="eastAsia"/>
          <w:bCs/>
          <w:sz w:val="32"/>
          <w:szCs w:val="32"/>
        </w:rPr>
        <w:t>,</w:t>
      </w:r>
      <w:r>
        <w:rPr>
          <w:rFonts w:ascii="仿宋_GB2312" w:eastAsia="仿宋_GB2312" w:hint="eastAsia"/>
          <w:bCs/>
          <w:sz w:val="32"/>
          <w:szCs w:val="32"/>
        </w:rPr>
        <w:t>积极开展土地利用总体规划调整完善工作。阿坝州州级及十三县土地利用总体规划和中心城区所在地规划已通过省政府审批。一般乡镇土地利用总体规划调整完善成果已报州人民政府审批。第三轮矿产资源总体规划成果已报省国土资源厅审批</w:t>
      </w:r>
      <w:r>
        <w:rPr>
          <w:rFonts w:ascii="仿宋_GB2312" w:eastAsia="仿宋_GB2312" w:hint="eastAsia"/>
          <w:bCs/>
          <w:color w:val="FF0000"/>
          <w:sz w:val="32"/>
          <w:szCs w:val="32"/>
        </w:rPr>
        <w:t>。</w:t>
      </w:r>
      <w:r>
        <w:rPr>
          <w:rFonts w:ascii="仿宋_GB2312" w:eastAsia="仿宋_GB2312" w:hint="eastAsia"/>
          <w:bCs/>
          <w:sz w:val="32"/>
          <w:szCs w:val="32"/>
        </w:rPr>
        <w:t>二</w:t>
      </w:r>
      <w:r>
        <w:rPr>
          <w:rFonts w:ascii="仿宋_GB2312" w:eastAsia="仿宋_GB2312" w:cs="仿宋_GB2312" w:hint="eastAsia"/>
          <w:bCs/>
          <w:spacing w:val="4"/>
          <w:sz w:val="32"/>
          <w:szCs w:val="32"/>
        </w:rPr>
        <w:t>是</w:t>
      </w:r>
      <w:r>
        <w:rPr>
          <w:rFonts w:ascii="仿宋_GB2312" w:eastAsia="仿宋_GB2312" w:cs="仿宋_GB2312" w:hint="eastAsia"/>
          <w:bCs/>
          <w:sz w:val="32"/>
          <w:szCs w:val="32"/>
        </w:rPr>
        <w:t>自然保护区矿业权核实工作。</w:t>
      </w:r>
      <w:r>
        <w:rPr>
          <w:rFonts w:ascii="仿宋_GB2312" w:eastAsia="仿宋_GB2312" w:cs="仿宋_GB2312" w:hint="eastAsia"/>
          <w:bCs/>
          <w:sz w:val="32"/>
          <w:szCs w:val="32"/>
        </w:rPr>
        <w:t>我局先后</w:t>
      </w:r>
      <w:r>
        <w:rPr>
          <w:rFonts w:ascii="仿宋_GB2312" w:eastAsia="仿宋_GB2312" w:cs="仿宋_GB2312" w:hint="eastAsia"/>
          <w:bCs/>
          <w:sz w:val="32"/>
          <w:szCs w:val="32"/>
        </w:rPr>
        <w:t>5</w:t>
      </w:r>
      <w:r>
        <w:rPr>
          <w:rFonts w:ascii="仿宋_GB2312" w:eastAsia="仿宋_GB2312" w:cs="仿宋_GB2312" w:hint="eastAsia"/>
          <w:bCs/>
          <w:sz w:val="32"/>
          <w:szCs w:val="32"/>
        </w:rPr>
        <w:t>次对全州涉及自然保护区、大熊猫国家公园、风景名胜区的矿业权进行了认真清理和核实上报，在规定时间内完成了保护区矿业权井</w:t>
      </w:r>
      <w:proofErr w:type="gramStart"/>
      <w:r>
        <w:rPr>
          <w:rFonts w:ascii="仿宋_GB2312" w:eastAsia="仿宋_GB2312" w:cs="仿宋_GB2312" w:hint="eastAsia"/>
          <w:bCs/>
          <w:sz w:val="32"/>
          <w:szCs w:val="32"/>
        </w:rPr>
        <w:t>硐</w:t>
      </w:r>
      <w:proofErr w:type="gramEnd"/>
      <w:r>
        <w:rPr>
          <w:rFonts w:ascii="仿宋_GB2312" w:eastAsia="仿宋_GB2312" w:cs="仿宋_GB2312" w:hint="eastAsia"/>
          <w:bCs/>
          <w:sz w:val="32"/>
          <w:szCs w:val="32"/>
        </w:rPr>
        <w:t>封闭、设备拆除、植被恢复等突出问题的整改。三是藏区矿业权筛查评估及处置专项工作。按照省厅统一部署，完成了</w:t>
      </w:r>
      <w:r>
        <w:rPr>
          <w:rFonts w:ascii="仿宋_GB2312" w:eastAsia="仿宋_GB2312" w:cs="仿宋_GB2312" w:hint="eastAsia"/>
          <w:bCs/>
          <w:sz w:val="32"/>
          <w:szCs w:val="32"/>
        </w:rPr>
        <w:t>165</w:t>
      </w:r>
      <w:r>
        <w:rPr>
          <w:rFonts w:ascii="仿宋_GB2312" w:eastAsia="仿宋_GB2312" w:cs="仿宋_GB2312" w:hint="eastAsia"/>
          <w:bCs/>
          <w:sz w:val="32"/>
          <w:szCs w:val="32"/>
        </w:rPr>
        <w:t>宗矿业权（探矿权</w:t>
      </w:r>
      <w:r>
        <w:rPr>
          <w:rFonts w:ascii="仿宋_GB2312" w:eastAsia="仿宋_GB2312" w:cs="仿宋_GB2312" w:hint="eastAsia"/>
          <w:bCs/>
          <w:sz w:val="32"/>
          <w:szCs w:val="32"/>
        </w:rPr>
        <w:t>130</w:t>
      </w:r>
      <w:r>
        <w:rPr>
          <w:rFonts w:ascii="仿宋_GB2312" w:eastAsia="仿宋_GB2312" w:cs="仿宋_GB2312" w:hint="eastAsia"/>
          <w:bCs/>
          <w:sz w:val="32"/>
          <w:szCs w:val="32"/>
        </w:rPr>
        <w:t>宗、采矿权</w:t>
      </w:r>
      <w:r>
        <w:rPr>
          <w:rFonts w:ascii="仿宋_GB2312" w:eastAsia="仿宋_GB2312" w:cs="仿宋_GB2312" w:hint="eastAsia"/>
          <w:bCs/>
          <w:sz w:val="32"/>
          <w:szCs w:val="32"/>
        </w:rPr>
        <w:t>35</w:t>
      </w:r>
      <w:r>
        <w:rPr>
          <w:rFonts w:ascii="仿宋_GB2312" w:eastAsia="仿宋_GB2312" w:cs="仿宋_GB2312" w:hint="eastAsia"/>
          <w:bCs/>
          <w:sz w:val="32"/>
          <w:szCs w:val="32"/>
        </w:rPr>
        <w:t>宗）筛查评估、意见形成、处置意见整改落实等阶段性工作。目前已上报注销矿业权</w:t>
      </w:r>
      <w:r>
        <w:rPr>
          <w:rFonts w:ascii="仿宋_GB2312" w:eastAsia="仿宋_GB2312" w:cs="仿宋_GB2312" w:hint="eastAsia"/>
          <w:bCs/>
          <w:sz w:val="32"/>
          <w:szCs w:val="32"/>
        </w:rPr>
        <w:t>19</w:t>
      </w:r>
      <w:r>
        <w:rPr>
          <w:rFonts w:ascii="仿宋_GB2312" w:eastAsia="仿宋_GB2312" w:cs="仿宋_GB2312" w:hint="eastAsia"/>
          <w:bCs/>
          <w:sz w:val="32"/>
          <w:szCs w:val="32"/>
        </w:rPr>
        <w:t>宗（含</w:t>
      </w:r>
      <w:r>
        <w:rPr>
          <w:rFonts w:ascii="仿宋_GB2312" w:eastAsia="仿宋_GB2312" w:cs="仿宋_GB2312" w:hint="eastAsia"/>
          <w:bCs/>
          <w:sz w:val="32"/>
          <w:szCs w:val="32"/>
        </w:rPr>
        <w:t>2016</w:t>
      </w:r>
      <w:r>
        <w:rPr>
          <w:rFonts w:ascii="仿宋_GB2312" w:eastAsia="仿宋_GB2312" w:cs="仿宋_GB2312" w:hint="eastAsia"/>
          <w:bCs/>
          <w:sz w:val="32"/>
          <w:szCs w:val="32"/>
        </w:rPr>
        <w:t>年上报</w:t>
      </w:r>
      <w:r>
        <w:rPr>
          <w:rFonts w:ascii="仿宋_GB2312" w:eastAsia="仿宋_GB2312" w:cs="仿宋_GB2312" w:hint="eastAsia"/>
          <w:bCs/>
          <w:sz w:val="32"/>
          <w:szCs w:val="32"/>
        </w:rPr>
        <w:t>7</w:t>
      </w:r>
      <w:r>
        <w:rPr>
          <w:rFonts w:ascii="仿宋_GB2312" w:eastAsia="仿宋_GB2312" w:cs="仿宋_GB2312" w:hint="eastAsia"/>
          <w:bCs/>
          <w:sz w:val="32"/>
          <w:szCs w:val="32"/>
        </w:rPr>
        <w:t>宗注销矿权），其中上报采矿权注销申请</w:t>
      </w:r>
      <w:r>
        <w:rPr>
          <w:rFonts w:ascii="仿宋_GB2312" w:eastAsia="仿宋_GB2312" w:cs="仿宋_GB2312" w:hint="eastAsia"/>
          <w:bCs/>
          <w:sz w:val="32"/>
          <w:szCs w:val="32"/>
        </w:rPr>
        <w:t>2</w:t>
      </w:r>
      <w:r>
        <w:rPr>
          <w:rFonts w:ascii="仿宋_GB2312" w:eastAsia="仿宋_GB2312" w:cs="仿宋_GB2312" w:hint="eastAsia"/>
          <w:bCs/>
          <w:sz w:val="32"/>
          <w:szCs w:val="32"/>
        </w:rPr>
        <w:t>宗、探矿权注销申请</w:t>
      </w:r>
      <w:r>
        <w:rPr>
          <w:rFonts w:ascii="仿宋_GB2312" w:eastAsia="仿宋_GB2312" w:cs="仿宋_GB2312" w:hint="eastAsia"/>
          <w:bCs/>
          <w:sz w:val="32"/>
          <w:szCs w:val="32"/>
        </w:rPr>
        <w:t>17</w:t>
      </w:r>
      <w:r>
        <w:rPr>
          <w:rFonts w:ascii="仿宋_GB2312" w:eastAsia="仿宋_GB2312" w:cs="仿宋_GB2312" w:hint="eastAsia"/>
          <w:bCs/>
          <w:sz w:val="32"/>
          <w:szCs w:val="32"/>
        </w:rPr>
        <w:t>宗。四是矿业</w:t>
      </w:r>
      <w:proofErr w:type="gramStart"/>
      <w:r>
        <w:rPr>
          <w:rFonts w:ascii="仿宋_GB2312" w:eastAsia="仿宋_GB2312" w:cs="仿宋_GB2312" w:hint="eastAsia"/>
          <w:bCs/>
          <w:sz w:val="32"/>
          <w:szCs w:val="32"/>
        </w:rPr>
        <w:t>权信息</w:t>
      </w:r>
      <w:proofErr w:type="gramEnd"/>
      <w:r>
        <w:rPr>
          <w:rFonts w:ascii="仿宋_GB2312" w:eastAsia="仿宋_GB2312" w:cs="仿宋_GB2312" w:hint="eastAsia"/>
          <w:bCs/>
          <w:sz w:val="32"/>
          <w:szCs w:val="32"/>
        </w:rPr>
        <w:t>公示工作开展情况。我州从今年</w:t>
      </w:r>
      <w:r>
        <w:rPr>
          <w:rFonts w:ascii="仿宋_GB2312" w:eastAsia="仿宋_GB2312" w:cs="仿宋_GB2312" w:hint="eastAsia"/>
          <w:bCs/>
          <w:sz w:val="32"/>
          <w:szCs w:val="32"/>
        </w:rPr>
        <w:t>1</w:t>
      </w:r>
      <w:r>
        <w:rPr>
          <w:rFonts w:ascii="仿宋_GB2312" w:eastAsia="仿宋_GB2312" w:cs="仿宋_GB2312" w:hint="eastAsia"/>
          <w:bCs/>
          <w:sz w:val="32"/>
          <w:szCs w:val="32"/>
        </w:rPr>
        <w:t>月就全面启动了矿业</w:t>
      </w:r>
      <w:proofErr w:type="gramStart"/>
      <w:r>
        <w:rPr>
          <w:rFonts w:ascii="仿宋_GB2312" w:eastAsia="仿宋_GB2312" w:cs="仿宋_GB2312" w:hint="eastAsia"/>
          <w:bCs/>
          <w:sz w:val="32"/>
          <w:szCs w:val="32"/>
        </w:rPr>
        <w:t>权信息</w:t>
      </w:r>
      <w:proofErr w:type="gramEnd"/>
      <w:r>
        <w:rPr>
          <w:rFonts w:ascii="仿宋_GB2312" w:eastAsia="仿宋_GB2312" w:cs="仿宋_GB2312" w:hint="eastAsia"/>
          <w:bCs/>
          <w:sz w:val="32"/>
          <w:szCs w:val="32"/>
        </w:rPr>
        <w:t>公示工</w:t>
      </w:r>
      <w:r>
        <w:rPr>
          <w:rFonts w:ascii="仿宋_GB2312" w:eastAsia="仿宋_GB2312" w:cs="仿宋_GB2312" w:hint="eastAsia"/>
          <w:bCs/>
          <w:sz w:val="32"/>
          <w:szCs w:val="32"/>
        </w:rPr>
        <w:t>作，对各县（市）管理人员和矿业权人共</w:t>
      </w:r>
      <w:r>
        <w:rPr>
          <w:rFonts w:ascii="仿宋_GB2312" w:eastAsia="仿宋_GB2312" w:cs="仿宋_GB2312" w:hint="eastAsia"/>
          <w:bCs/>
          <w:sz w:val="32"/>
          <w:szCs w:val="32"/>
        </w:rPr>
        <w:t>127</w:t>
      </w:r>
      <w:r>
        <w:rPr>
          <w:rFonts w:ascii="仿宋_GB2312" w:eastAsia="仿宋_GB2312" w:cs="仿宋_GB2312" w:hint="eastAsia"/>
          <w:bCs/>
          <w:sz w:val="32"/>
          <w:szCs w:val="32"/>
        </w:rPr>
        <w:t>人开展了专项培训，现已全面完成了矿业权人信息公示的实地核查工作，并上报了实地核查工作总结。</w:t>
      </w:r>
    </w:p>
    <w:p w:rsidR="00E67B3F" w:rsidRDefault="00057887">
      <w:pPr>
        <w:spacing w:line="576" w:lineRule="exact"/>
        <w:ind w:firstLineChars="200" w:firstLine="640"/>
        <w:rPr>
          <w:rFonts w:ascii="仿宋_GB2312" w:eastAsia="仿宋_GB2312" w:cs="楷体_GB2312"/>
          <w:bCs/>
          <w:sz w:val="32"/>
          <w:szCs w:val="32"/>
        </w:rPr>
      </w:pPr>
      <w:r>
        <w:rPr>
          <w:rFonts w:ascii="仿宋_GB2312" w:eastAsia="仿宋_GB2312" w:cs="楷体_GB2312" w:hint="eastAsia"/>
          <w:bCs/>
          <w:sz w:val="32"/>
          <w:szCs w:val="32"/>
        </w:rPr>
        <w:t>（</w:t>
      </w:r>
      <w:r>
        <w:rPr>
          <w:rFonts w:ascii="仿宋_GB2312" w:eastAsia="仿宋_GB2312" w:cs="楷体_GB2312" w:hint="eastAsia"/>
          <w:bCs/>
          <w:sz w:val="32"/>
          <w:szCs w:val="32"/>
        </w:rPr>
        <w:t>6</w:t>
      </w:r>
      <w:r>
        <w:rPr>
          <w:rFonts w:ascii="仿宋_GB2312" w:eastAsia="仿宋_GB2312" w:cs="楷体_GB2312" w:hint="eastAsia"/>
          <w:bCs/>
          <w:sz w:val="32"/>
          <w:szCs w:val="32"/>
        </w:rPr>
        <w:t>）扎实推进不动产登记工作</w:t>
      </w:r>
    </w:p>
    <w:p w:rsidR="00E67B3F" w:rsidRDefault="00057887">
      <w:pPr>
        <w:pStyle w:val="a8"/>
        <w:spacing w:line="576" w:lineRule="exact"/>
        <w:ind w:firstLineChars="200" w:firstLine="656"/>
        <w:rPr>
          <w:rFonts w:ascii="仿宋_GB2312" w:eastAsia="仿宋_GB2312" w:cs="仿宋_GB2312"/>
          <w:bCs/>
          <w:sz w:val="32"/>
          <w:szCs w:val="32"/>
        </w:rPr>
      </w:pPr>
      <w:r>
        <w:rPr>
          <w:rFonts w:ascii="仿宋_GB2312" w:eastAsia="仿宋_GB2312" w:cs="仿宋_GB2312" w:hint="eastAsia"/>
          <w:bCs/>
          <w:spacing w:val="4"/>
          <w:sz w:val="32"/>
          <w:szCs w:val="32"/>
        </w:rPr>
        <w:t>一是办证工作开展情况</w:t>
      </w:r>
      <w:r>
        <w:rPr>
          <w:rFonts w:ascii="仿宋_GB2312" w:hAnsi="仿宋_GB2312" w:hint="eastAsia"/>
          <w:bCs/>
          <w:color w:val="000000"/>
          <w:sz w:val="32"/>
        </w:rPr>
        <w:t>。</w:t>
      </w:r>
      <w:r>
        <w:rPr>
          <w:rFonts w:ascii="仿宋_GB2312" w:eastAsia="仿宋_GB2312" w:cs="仿宋_GB2312" w:hint="eastAsia"/>
          <w:bCs/>
          <w:sz w:val="32"/>
          <w:szCs w:val="32"/>
        </w:rPr>
        <w:t>各县（市）不动产登记机构健</w:t>
      </w:r>
      <w:r>
        <w:rPr>
          <w:rFonts w:ascii="仿宋_GB2312" w:eastAsia="仿宋_GB2312" w:cs="仿宋_GB2312" w:hint="eastAsia"/>
          <w:bCs/>
          <w:sz w:val="32"/>
          <w:szCs w:val="32"/>
        </w:rPr>
        <w:lastRenderedPageBreak/>
        <w:t>全，登记职责明确，现已颁发不动产登记证书</w:t>
      </w:r>
      <w:r>
        <w:rPr>
          <w:rFonts w:ascii="仿宋_GB2312" w:eastAsia="仿宋_GB2312" w:cs="仿宋_GB2312" w:hint="eastAsia"/>
          <w:bCs/>
          <w:sz w:val="32"/>
          <w:szCs w:val="32"/>
        </w:rPr>
        <w:t>4470</w:t>
      </w:r>
      <w:r>
        <w:rPr>
          <w:rFonts w:ascii="仿宋_GB2312" w:eastAsia="仿宋_GB2312" w:cs="仿宋_GB2312" w:hint="eastAsia"/>
          <w:bCs/>
          <w:sz w:val="32"/>
          <w:szCs w:val="32"/>
        </w:rPr>
        <w:t>本、证明</w:t>
      </w:r>
      <w:r>
        <w:rPr>
          <w:rFonts w:ascii="仿宋_GB2312" w:eastAsia="仿宋_GB2312" w:cs="仿宋_GB2312" w:hint="eastAsia"/>
          <w:bCs/>
          <w:sz w:val="32"/>
          <w:szCs w:val="32"/>
        </w:rPr>
        <w:t>3436</w:t>
      </w:r>
      <w:r>
        <w:rPr>
          <w:rFonts w:ascii="仿宋_GB2312" w:eastAsia="仿宋_GB2312" w:cs="仿宋_GB2312" w:hint="eastAsia"/>
          <w:bCs/>
          <w:sz w:val="32"/>
          <w:szCs w:val="32"/>
        </w:rPr>
        <w:t>份。</w:t>
      </w:r>
      <w:r>
        <w:rPr>
          <w:rFonts w:ascii="仿宋_GB2312" w:eastAsia="仿宋_GB2312" w:cs="仿宋_GB2312" w:hint="eastAsia"/>
          <w:bCs/>
          <w:spacing w:val="4"/>
          <w:sz w:val="32"/>
          <w:szCs w:val="32"/>
        </w:rPr>
        <w:t>二是信息平台建设工作</w:t>
      </w:r>
      <w:r>
        <w:rPr>
          <w:rFonts w:ascii="仿宋_GB2312" w:eastAsia="仿宋_GB2312" w:cs="仿宋_GB2312" w:hint="eastAsia"/>
          <w:bCs/>
          <w:sz w:val="32"/>
          <w:szCs w:val="32"/>
        </w:rPr>
        <w:t>。在省厅不动产登记局、省厅信息中心的指导下，全州不动产登记信息平台建设已全面完成，</w:t>
      </w:r>
      <w:r>
        <w:rPr>
          <w:rFonts w:ascii="仿宋_GB2312" w:eastAsia="仿宋_GB2312" w:cs="仿宋_GB2312" w:hint="eastAsia"/>
          <w:bCs/>
          <w:sz w:val="32"/>
          <w:szCs w:val="32"/>
        </w:rPr>
        <w:t>6</w:t>
      </w:r>
      <w:r>
        <w:rPr>
          <w:rFonts w:ascii="仿宋_GB2312" w:eastAsia="仿宋_GB2312" w:cs="仿宋_GB2312" w:hint="eastAsia"/>
          <w:bCs/>
          <w:sz w:val="32"/>
          <w:szCs w:val="32"/>
        </w:rPr>
        <w:t>月</w:t>
      </w:r>
      <w:r>
        <w:rPr>
          <w:rFonts w:ascii="仿宋_GB2312" w:eastAsia="仿宋_GB2312" w:cs="仿宋_GB2312" w:hint="eastAsia"/>
          <w:bCs/>
          <w:sz w:val="32"/>
          <w:szCs w:val="32"/>
        </w:rPr>
        <w:t>20</w:t>
      </w:r>
      <w:r>
        <w:rPr>
          <w:rFonts w:ascii="仿宋_GB2312" w:eastAsia="仿宋_GB2312" w:cs="仿宋_GB2312" w:hint="eastAsia"/>
          <w:bCs/>
          <w:sz w:val="32"/>
          <w:szCs w:val="32"/>
        </w:rPr>
        <w:t>日我州不动产登记信息平台与省级不动产登记信息系统正式对接成功，实现了省、州、县（市）实时联网。</w:t>
      </w:r>
    </w:p>
    <w:p w:rsidR="00E67B3F" w:rsidRDefault="00057887">
      <w:pPr>
        <w:spacing w:line="576" w:lineRule="exact"/>
        <w:ind w:firstLineChars="200" w:firstLine="640"/>
        <w:rPr>
          <w:rFonts w:ascii="仿宋_GB2312" w:eastAsia="仿宋_GB2312" w:cs="楷体_GB2312"/>
          <w:bCs/>
          <w:color w:val="000000"/>
          <w:sz w:val="32"/>
        </w:rPr>
      </w:pPr>
      <w:r>
        <w:rPr>
          <w:rFonts w:ascii="仿宋_GB2312" w:eastAsia="仿宋_GB2312" w:cs="楷体_GB2312" w:hint="eastAsia"/>
          <w:bCs/>
          <w:color w:val="000000"/>
          <w:sz w:val="32"/>
        </w:rPr>
        <w:t>（</w:t>
      </w:r>
      <w:r>
        <w:rPr>
          <w:rFonts w:ascii="仿宋_GB2312" w:eastAsia="仿宋_GB2312" w:cs="楷体_GB2312" w:hint="eastAsia"/>
          <w:bCs/>
          <w:color w:val="000000"/>
          <w:sz w:val="32"/>
        </w:rPr>
        <w:t>7</w:t>
      </w:r>
      <w:r>
        <w:rPr>
          <w:rFonts w:ascii="仿宋_GB2312" w:eastAsia="仿宋_GB2312" w:cs="楷体_GB2312" w:hint="eastAsia"/>
          <w:bCs/>
          <w:color w:val="000000"/>
          <w:sz w:val="32"/>
        </w:rPr>
        <w:t>）扎实推进法治国土建设</w:t>
      </w:r>
    </w:p>
    <w:p w:rsidR="00E67B3F" w:rsidRDefault="00057887">
      <w:pPr>
        <w:spacing w:line="576" w:lineRule="exact"/>
        <w:ind w:firstLineChars="200" w:firstLine="640"/>
        <w:rPr>
          <w:rFonts w:ascii="仿宋_GB2312" w:eastAsia="仿宋_GB2312"/>
          <w:bCs/>
          <w:sz w:val="32"/>
          <w:szCs w:val="32"/>
        </w:rPr>
      </w:pPr>
      <w:r>
        <w:rPr>
          <w:rFonts w:ascii="仿宋_GB2312" w:eastAsia="仿宋_GB2312" w:cs="仿宋_GB2312" w:hint="eastAsia"/>
          <w:bCs/>
          <w:color w:val="000000"/>
          <w:sz w:val="32"/>
        </w:rPr>
        <w:t>一是</w:t>
      </w:r>
      <w:r>
        <w:rPr>
          <w:rFonts w:ascii="仿宋_GB2312" w:eastAsia="仿宋_GB2312" w:cs="仿宋_GB2312" w:hint="eastAsia"/>
          <w:bCs/>
          <w:sz w:val="32"/>
          <w:szCs w:val="32"/>
        </w:rPr>
        <w:t>扎实开展了执法监察动态巡查。</w:t>
      </w:r>
      <w:r>
        <w:rPr>
          <w:rFonts w:ascii="仿宋_GB2312" w:eastAsia="仿宋_GB2312" w:hint="eastAsia"/>
          <w:bCs/>
          <w:sz w:val="32"/>
          <w:szCs w:val="32"/>
        </w:rPr>
        <w:t>执法监察基础工作实现了重点区域动态巡查覆盖率</w:t>
      </w:r>
      <w:r>
        <w:rPr>
          <w:rFonts w:ascii="仿宋_GB2312" w:eastAsia="仿宋_GB2312" w:hint="eastAsia"/>
          <w:bCs/>
          <w:sz w:val="32"/>
          <w:szCs w:val="32"/>
        </w:rPr>
        <w:t>100</w:t>
      </w:r>
      <w:r>
        <w:rPr>
          <w:rFonts w:ascii="仿宋_GB2312" w:eastAsia="仿宋_GB2312" w:hint="eastAsia"/>
          <w:bCs/>
          <w:sz w:val="32"/>
          <w:szCs w:val="32"/>
        </w:rPr>
        <w:t>％，</w:t>
      </w:r>
      <w:r>
        <w:rPr>
          <w:rFonts w:ascii="仿宋_GB2312" w:eastAsia="仿宋_GB2312" w:cs="宋体" w:hint="eastAsia"/>
          <w:bCs/>
          <w:color w:val="333333"/>
          <w:kern w:val="0"/>
          <w:sz w:val="32"/>
          <w:szCs w:val="32"/>
        </w:rPr>
        <w:t>今年共执行巡查</w:t>
      </w:r>
      <w:r>
        <w:rPr>
          <w:rFonts w:ascii="仿宋_GB2312" w:eastAsia="仿宋_GB2312" w:cs="宋体" w:hint="eastAsia"/>
          <w:bCs/>
          <w:color w:val="333333"/>
          <w:kern w:val="0"/>
          <w:sz w:val="32"/>
          <w:szCs w:val="32"/>
        </w:rPr>
        <w:t>500</w:t>
      </w:r>
      <w:r>
        <w:rPr>
          <w:rFonts w:ascii="仿宋_GB2312" w:eastAsia="仿宋_GB2312" w:cs="宋体" w:hint="eastAsia"/>
          <w:bCs/>
          <w:color w:val="333333"/>
          <w:kern w:val="0"/>
          <w:sz w:val="32"/>
          <w:szCs w:val="32"/>
        </w:rPr>
        <w:t>余次，</w:t>
      </w:r>
      <w:r>
        <w:rPr>
          <w:rFonts w:ascii="仿宋_GB2312" w:eastAsia="仿宋_GB2312" w:hint="eastAsia"/>
          <w:bCs/>
          <w:sz w:val="32"/>
          <w:szCs w:val="32"/>
        </w:rPr>
        <w:t>动态巡查发现违法</w:t>
      </w:r>
      <w:r>
        <w:rPr>
          <w:rFonts w:ascii="仿宋_GB2312" w:eastAsia="仿宋_GB2312" w:hint="eastAsia"/>
          <w:bCs/>
          <w:sz w:val="32"/>
          <w:szCs w:val="32"/>
        </w:rPr>
        <w:t>25</w:t>
      </w:r>
      <w:r>
        <w:rPr>
          <w:rFonts w:ascii="仿宋_GB2312" w:eastAsia="仿宋_GB2312" w:hint="eastAsia"/>
          <w:bCs/>
          <w:sz w:val="32"/>
          <w:szCs w:val="32"/>
        </w:rPr>
        <w:t>起，制止</w:t>
      </w:r>
      <w:r>
        <w:rPr>
          <w:rFonts w:ascii="仿宋_GB2312" w:eastAsia="仿宋_GB2312" w:hint="eastAsia"/>
          <w:bCs/>
          <w:sz w:val="32"/>
          <w:szCs w:val="32"/>
        </w:rPr>
        <w:t>25</w:t>
      </w:r>
      <w:r>
        <w:rPr>
          <w:rFonts w:ascii="仿宋_GB2312" w:eastAsia="仿宋_GB2312" w:hint="eastAsia"/>
          <w:bCs/>
          <w:sz w:val="32"/>
          <w:szCs w:val="32"/>
        </w:rPr>
        <w:t>起，</w:t>
      </w:r>
      <w:r>
        <w:rPr>
          <w:rFonts w:ascii="仿宋_GB2312" w:eastAsia="仿宋_GB2312" w:cs="宋体" w:hint="eastAsia"/>
          <w:bCs/>
          <w:color w:val="333333"/>
          <w:kern w:val="0"/>
          <w:sz w:val="32"/>
          <w:szCs w:val="32"/>
        </w:rPr>
        <w:t>做到了发现一起制止一起，查处一起。</w:t>
      </w:r>
      <w:r>
        <w:rPr>
          <w:rFonts w:ascii="仿宋_GB2312" w:eastAsia="仿宋_GB2312" w:cs="仿宋_GB2312" w:hint="eastAsia"/>
          <w:bCs/>
          <w:color w:val="333333"/>
          <w:kern w:val="0"/>
          <w:sz w:val="32"/>
          <w:szCs w:val="32"/>
        </w:rPr>
        <w:t>二是</w:t>
      </w:r>
      <w:r>
        <w:rPr>
          <w:rFonts w:ascii="仿宋_GB2312" w:eastAsia="仿宋_GB2312" w:cs="仿宋_GB2312" w:hint="eastAsia"/>
          <w:bCs/>
          <w:color w:val="000000"/>
          <w:sz w:val="32"/>
          <w:szCs w:val="32"/>
        </w:rPr>
        <w:t>全面完成了土地矿产</w:t>
      </w:r>
      <w:proofErr w:type="gramStart"/>
      <w:r>
        <w:rPr>
          <w:rFonts w:ascii="仿宋_GB2312" w:eastAsia="仿宋_GB2312" w:cs="仿宋_GB2312" w:hint="eastAsia"/>
          <w:bCs/>
          <w:color w:val="000000"/>
          <w:sz w:val="32"/>
          <w:szCs w:val="32"/>
        </w:rPr>
        <w:t>卫片执法</w:t>
      </w:r>
      <w:proofErr w:type="gramEnd"/>
      <w:r>
        <w:rPr>
          <w:rFonts w:ascii="仿宋_GB2312" w:eastAsia="仿宋_GB2312" w:cs="仿宋_GB2312" w:hint="eastAsia"/>
          <w:bCs/>
          <w:color w:val="000000"/>
          <w:sz w:val="32"/>
          <w:szCs w:val="32"/>
        </w:rPr>
        <w:t>检查工作。</w:t>
      </w:r>
      <w:r>
        <w:rPr>
          <w:rFonts w:ascii="仿宋_GB2312" w:eastAsia="仿宋_GB2312" w:hint="eastAsia"/>
          <w:bCs/>
          <w:sz w:val="32"/>
          <w:szCs w:val="32"/>
        </w:rPr>
        <w:t>国土资源部下发我州</w:t>
      </w:r>
      <w:r>
        <w:rPr>
          <w:rFonts w:ascii="仿宋_GB2312" w:eastAsia="仿宋_GB2312" w:hint="eastAsia"/>
          <w:bCs/>
          <w:sz w:val="32"/>
          <w:szCs w:val="32"/>
        </w:rPr>
        <w:t>2016</w:t>
      </w:r>
      <w:r>
        <w:rPr>
          <w:rFonts w:ascii="仿宋_GB2312" w:eastAsia="仿宋_GB2312" w:hint="eastAsia"/>
          <w:bCs/>
          <w:sz w:val="32"/>
          <w:szCs w:val="32"/>
        </w:rPr>
        <w:t>年土地变更调查图斑</w:t>
      </w:r>
      <w:r>
        <w:rPr>
          <w:rFonts w:ascii="仿宋_GB2312" w:eastAsia="仿宋_GB2312" w:hint="eastAsia"/>
          <w:bCs/>
          <w:sz w:val="32"/>
          <w:szCs w:val="32"/>
        </w:rPr>
        <w:t>418</w:t>
      </w:r>
      <w:r>
        <w:rPr>
          <w:rFonts w:ascii="仿宋_GB2312" w:eastAsia="仿宋_GB2312" w:hint="eastAsia"/>
          <w:bCs/>
          <w:sz w:val="32"/>
          <w:szCs w:val="32"/>
        </w:rPr>
        <w:t>个，合计面积</w:t>
      </w:r>
      <w:r>
        <w:rPr>
          <w:rFonts w:ascii="仿宋_GB2312" w:eastAsia="仿宋_GB2312" w:hint="eastAsia"/>
          <w:bCs/>
          <w:sz w:val="32"/>
          <w:szCs w:val="32"/>
        </w:rPr>
        <w:t>8175.4</w:t>
      </w:r>
      <w:r>
        <w:rPr>
          <w:rFonts w:ascii="仿宋_GB2312" w:eastAsia="仿宋_GB2312" w:hint="eastAsia"/>
          <w:bCs/>
          <w:sz w:val="32"/>
          <w:szCs w:val="32"/>
        </w:rPr>
        <w:t>亩，现已全部完成了图斑核查工作，违法图斑</w:t>
      </w:r>
      <w:r>
        <w:rPr>
          <w:rFonts w:ascii="仿宋_GB2312" w:eastAsia="仿宋_GB2312" w:hint="eastAsia"/>
          <w:bCs/>
          <w:sz w:val="32"/>
          <w:szCs w:val="32"/>
        </w:rPr>
        <w:t>7</w:t>
      </w:r>
      <w:r>
        <w:rPr>
          <w:rFonts w:ascii="仿宋_GB2312" w:eastAsia="仿宋_GB2312" w:hint="eastAsia"/>
          <w:bCs/>
          <w:sz w:val="32"/>
          <w:szCs w:val="32"/>
        </w:rPr>
        <w:t>个；下发我州</w:t>
      </w:r>
      <w:r>
        <w:rPr>
          <w:rFonts w:ascii="仿宋_GB2312" w:eastAsia="仿宋_GB2312" w:hint="eastAsia"/>
          <w:bCs/>
          <w:sz w:val="32"/>
          <w:szCs w:val="32"/>
        </w:rPr>
        <w:t>2015</w:t>
      </w:r>
      <w:r>
        <w:rPr>
          <w:rFonts w:ascii="仿宋_GB2312" w:eastAsia="仿宋_GB2312" w:hint="eastAsia"/>
          <w:bCs/>
          <w:sz w:val="32"/>
          <w:szCs w:val="32"/>
        </w:rPr>
        <w:t>年度</w:t>
      </w:r>
      <w:proofErr w:type="gramStart"/>
      <w:r>
        <w:rPr>
          <w:rFonts w:ascii="仿宋_GB2312" w:eastAsia="仿宋_GB2312" w:hint="eastAsia"/>
          <w:bCs/>
          <w:sz w:val="32"/>
          <w:szCs w:val="32"/>
        </w:rPr>
        <w:t>矿产卫片监测</w:t>
      </w:r>
      <w:proofErr w:type="gramEnd"/>
      <w:r>
        <w:rPr>
          <w:rFonts w:ascii="仿宋_GB2312" w:eastAsia="仿宋_GB2312" w:hint="eastAsia"/>
          <w:bCs/>
          <w:sz w:val="32"/>
          <w:szCs w:val="32"/>
        </w:rPr>
        <w:t>图斑共计</w:t>
      </w:r>
      <w:r>
        <w:rPr>
          <w:rFonts w:ascii="仿宋_GB2312" w:eastAsia="仿宋_GB2312" w:hint="eastAsia"/>
          <w:bCs/>
          <w:sz w:val="32"/>
          <w:szCs w:val="32"/>
        </w:rPr>
        <w:t>6</w:t>
      </w:r>
      <w:r>
        <w:rPr>
          <w:rFonts w:ascii="仿宋_GB2312" w:eastAsia="仿宋_GB2312" w:hint="eastAsia"/>
          <w:bCs/>
          <w:sz w:val="32"/>
          <w:szCs w:val="32"/>
        </w:rPr>
        <w:t>宗，也已全部完成核查工作。三是认真解决了信访重访事项。</w:t>
      </w:r>
      <w:r>
        <w:rPr>
          <w:rFonts w:ascii="仿宋_GB2312" w:eastAsia="仿宋_GB2312" w:cs="宋体" w:hint="eastAsia"/>
          <w:bCs/>
          <w:spacing w:val="15"/>
          <w:kern w:val="0"/>
          <w:sz w:val="32"/>
          <w:szCs w:val="32"/>
        </w:rPr>
        <w:t>今年全州国土资源系统共接待来访群众</w:t>
      </w:r>
      <w:r>
        <w:rPr>
          <w:rFonts w:ascii="仿宋_GB2312" w:eastAsia="仿宋_GB2312" w:cs="宋体" w:hint="eastAsia"/>
          <w:bCs/>
          <w:spacing w:val="15"/>
          <w:kern w:val="0"/>
          <w:sz w:val="32"/>
          <w:szCs w:val="32"/>
        </w:rPr>
        <w:t>30</w:t>
      </w:r>
      <w:r>
        <w:rPr>
          <w:rFonts w:ascii="仿宋_GB2312" w:eastAsia="仿宋_GB2312" w:cs="宋体" w:hint="eastAsia"/>
          <w:bCs/>
          <w:spacing w:val="15"/>
          <w:kern w:val="0"/>
          <w:sz w:val="32"/>
          <w:szCs w:val="32"/>
        </w:rPr>
        <w:t>余批</w:t>
      </w:r>
      <w:r>
        <w:rPr>
          <w:rFonts w:ascii="仿宋_GB2312" w:eastAsia="仿宋_GB2312" w:cs="宋体" w:hint="eastAsia"/>
          <w:bCs/>
          <w:spacing w:val="15"/>
          <w:kern w:val="0"/>
          <w:sz w:val="32"/>
          <w:szCs w:val="32"/>
        </w:rPr>
        <w:t>(</w:t>
      </w:r>
      <w:r>
        <w:rPr>
          <w:rFonts w:ascii="仿宋_GB2312" w:eastAsia="仿宋_GB2312" w:cs="宋体" w:hint="eastAsia"/>
          <w:bCs/>
          <w:spacing w:val="15"/>
          <w:kern w:val="0"/>
          <w:sz w:val="32"/>
          <w:szCs w:val="32"/>
        </w:rPr>
        <w:t>次</w:t>
      </w:r>
      <w:r>
        <w:rPr>
          <w:rFonts w:ascii="仿宋_GB2312" w:eastAsia="仿宋_GB2312" w:cs="宋体" w:hint="eastAsia"/>
          <w:bCs/>
          <w:spacing w:val="15"/>
          <w:kern w:val="0"/>
          <w:sz w:val="32"/>
          <w:szCs w:val="32"/>
        </w:rPr>
        <w:t>)</w:t>
      </w:r>
      <w:r>
        <w:rPr>
          <w:rFonts w:ascii="仿宋_GB2312" w:eastAsia="仿宋_GB2312" w:cs="宋体" w:hint="eastAsia"/>
          <w:bCs/>
          <w:spacing w:val="15"/>
          <w:kern w:val="0"/>
          <w:sz w:val="32"/>
          <w:szCs w:val="32"/>
        </w:rPr>
        <w:t>，</w:t>
      </w:r>
      <w:r>
        <w:rPr>
          <w:rFonts w:ascii="仿宋_GB2312" w:eastAsia="仿宋_GB2312" w:cs="宋体" w:hint="eastAsia"/>
          <w:bCs/>
          <w:spacing w:val="15"/>
          <w:kern w:val="0"/>
          <w:sz w:val="32"/>
          <w:szCs w:val="32"/>
        </w:rPr>
        <w:t>86</w:t>
      </w:r>
      <w:r>
        <w:rPr>
          <w:rFonts w:ascii="仿宋_GB2312" w:eastAsia="仿宋_GB2312" w:cs="宋体" w:hint="eastAsia"/>
          <w:bCs/>
          <w:spacing w:val="15"/>
          <w:kern w:val="0"/>
          <w:sz w:val="32"/>
          <w:szCs w:val="32"/>
        </w:rPr>
        <w:t>余人</w:t>
      </w:r>
      <w:r>
        <w:rPr>
          <w:rFonts w:ascii="仿宋_GB2312" w:eastAsia="仿宋_GB2312" w:cs="宋体" w:hint="eastAsia"/>
          <w:bCs/>
          <w:spacing w:val="15"/>
          <w:kern w:val="0"/>
          <w:sz w:val="32"/>
          <w:szCs w:val="32"/>
        </w:rPr>
        <w:t>(</w:t>
      </w:r>
      <w:r>
        <w:rPr>
          <w:rFonts w:ascii="仿宋_GB2312" w:eastAsia="仿宋_GB2312" w:cs="宋体" w:hint="eastAsia"/>
          <w:bCs/>
          <w:spacing w:val="15"/>
          <w:kern w:val="0"/>
          <w:sz w:val="32"/>
          <w:szCs w:val="32"/>
        </w:rPr>
        <w:t>次</w:t>
      </w:r>
      <w:r>
        <w:rPr>
          <w:rFonts w:ascii="仿宋_GB2312" w:eastAsia="仿宋_GB2312" w:cs="宋体" w:hint="eastAsia"/>
          <w:bCs/>
          <w:spacing w:val="15"/>
          <w:kern w:val="0"/>
          <w:sz w:val="32"/>
          <w:szCs w:val="32"/>
        </w:rPr>
        <w:t>)</w:t>
      </w:r>
      <w:r>
        <w:rPr>
          <w:rFonts w:ascii="仿宋_GB2312" w:eastAsia="仿宋_GB2312" w:cs="宋体" w:hint="eastAsia"/>
          <w:bCs/>
          <w:spacing w:val="15"/>
          <w:kern w:val="0"/>
          <w:sz w:val="32"/>
          <w:szCs w:val="32"/>
        </w:rPr>
        <w:t>。按期办结了</w:t>
      </w:r>
      <w:r>
        <w:rPr>
          <w:rFonts w:ascii="仿宋_GB2312" w:eastAsia="仿宋_GB2312" w:hint="eastAsia"/>
          <w:bCs/>
          <w:sz w:val="32"/>
          <w:szCs w:val="32"/>
        </w:rPr>
        <w:t>州信访局和省厅转办、交办、督办信访件</w:t>
      </w:r>
      <w:r>
        <w:rPr>
          <w:rFonts w:ascii="仿宋_GB2312" w:eastAsia="仿宋_GB2312" w:hint="eastAsia"/>
          <w:bCs/>
          <w:sz w:val="32"/>
          <w:szCs w:val="32"/>
        </w:rPr>
        <w:t>8</w:t>
      </w:r>
      <w:r>
        <w:rPr>
          <w:rFonts w:ascii="仿宋_GB2312" w:eastAsia="仿宋_GB2312" w:hint="eastAsia"/>
          <w:bCs/>
          <w:sz w:val="32"/>
          <w:szCs w:val="32"/>
        </w:rPr>
        <w:t>件，办结</w:t>
      </w:r>
      <w:r>
        <w:rPr>
          <w:rFonts w:ascii="仿宋_GB2312" w:eastAsia="仿宋_GB2312" w:hint="eastAsia"/>
          <w:bCs/>
          <w:sz w:val="32"/>
          <w:szCs w:val="32"/>
        </w:rPr>
        <w:t>8</w:t>
      </w:r>
      <w:r>
        <w:rPr>
          <w:rFonts w:ascii="仿宋_GB2312" w:eastAsia="仿宋_GB2312" w:hint="eastAsia"/>
          <w:bCs/>
          <w:sz w:val="32"/>
          <w:szCs w:val="32"/>
        </w:rPr>
        <w:t>件，办结率达</w:t>
      </w:r>
      <w:r>
        <w:rPr>
          <w:rFonts w:ascii="仿宋_GB2312" w:eastAsia="仿宋_GB2312" w:hint="eastAsia"/>
          <w:bCs/>
          <w:sz w:val="32"/>
          <w:szCs w:val="32"/>
        </w:rPr>
        <w:t>100</w:t>
      </w:r>
      <w:r>
        <w:rPr>
          <w:rFonts w:ascii="仿宋_GB2312" w:eastAsia="仿宋_GB2312" w:hint="eastAsia"/>
          <w:bCs/>
          <w:sz w:val="32"/>
          <w:szCs w:val="32"/>
        </w:rPr>
        <w:t>％。</w:t>
      </w:r>
    </w:p>
    <w:p w:rsidR="00E67B3F" w:rsidRDefault="00057887">
      <w:pPr>
        <w:spacing w:line="576" w:lineRule="exact"/>
        <w:ind w:firstLineChars="200" w:firstLine="640"/>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8</w:t>
      </w:r>
      <w:r>
        <w:rPr>
          <w:rFonts w:ascii="仿宋_GB2312" w:eastAsia="仿宋_GB2312" w:hint="eastAsia"/>
          <w:bCs/>
          <w:sz w:val="32"/>
          <w:szCs w:val="32"/>
        </w:rPr>
        <w:t>）扎实推进全面重严治党</w:t>
      </w:r>
    </w:p>
    <w:p w:rsidR="00E67B3F" w:rsidRDefault="00057887">
      <w:pPr>
        <w:spacing w:line="576" w:lineRule="exact"/>
        <w:ind w:firstLineChars="200" w:firstLine="640"/>
        <w:rPr>
          <w:rFonts w:ascii="仿宋_GB2312" w:eastAsia="仿宋_GB2312"/>
          <w:bCs/>
          <w:color w:val="000000"/>
          <w:sz w:val="32"/>
          <w:szCs w:val="32"/>
        </w:rPr>
      </w:pPr>
      <w:r>
        <w:rPr>
          <w:rFonts w:ascii="仿宋_GB2312" w:eastAsia="仿宋_GB2312" w:cs="仿宋_GB2312" w:hint="eastAsia"/>
          <w:bCs/>
          <w:sz w:val="32"/>
          <w:szCs w:val="32"/>
        </w:rPr>
        <w:t>一是持续推进“两学一做”学习教育常态化。</w:t>
      </w:r>
      <w:r>
        <w:rPr>
          <w:rFonts w:ascii="仿宋_GB2312" w:eastAsia="仿宋_GB2312" w:hint="eastAsia"/>
          <w:bCs/>
          <w:sz w:val="32"/>
          <w:szCs w:val="32"/>
        </w:rPr>
        <w:t>组织集中学习</w:t>
      </w:r>
      <w:r>
        <w:rPr>
          <w:rFonts w:ascii="仿宋_GB2312" w:eastAsia="仿宋_GB2312" w:hint="eastAsia"/>
          <w:bCs/>
          <w:sz w:val="32"/>
          <w:szCs w:val="32"/>
        </w:rPr>
        <w:t>20</w:t>
      </w:r>
      <w:r>
        <w:rPr>
          <w:rFonts w:ascii="仿宋_GB2312" w:eastAsia="仿宋_GB2312" w:hint="eastAsia"/>
          <w:bCs/>
          <w:sz w:val="32"/>
          <w:szCs w:val="32"/>
        </w:rPr>
        <w:t>次，开展主题党日活动</w:t>
      </w:r>
      <w:r>
        <w:rPr>
          <w:rFonts w:ascii="仿宋_GB2312" w:eastAsia="仿宋_GB2312" w:hint="eastAsia"/>
          <w:bCs/>
          <w:sz w:val="32"/>
          <w:szCs w:val="32"/>
        </w:rPr>
        <w:t>10</w:t>
      </w:r>
      <w:r>
        <w:rPr>
          <w:rFonts w:ascii="仿宋_GB2312" w:eastAsia="仿宋_GB2312" w:hint="eastAsia"/>
          <w:bCs/>
          <w:sz w:val="32"/>
          <w:szCs w:val="32"/>
        </w:rPr>
        <w:t>次，领导干部讲党课</w:t>
      </w:r>
      <w:r>
        <w:rPr>
          <w:rFonts w:ascii="仿宋_GB2312" w:eastAsia="仿宋_GB2312" w:hint="eastAsia"/>
          <w:bCs/>
          <w:sz w:val="32"/>
          <w:szCs w:val="32"/>
        </w:rPr>
        <w:t>3</w:t>
      </w:r>
      <w:r>
        <w:rPr>
          <w:rFonts w:ascii="仿宋_GB2312" w:eastAsia="仿宋_GB2312" w:hint="eastAsia"/>
          <w:bCs/>
          <w:sz w:val="32"/>
          <w:szCs w:val="32"/>
        </w:rPr>
        <w:t>次，专家讲党课</w:t>
      </w:r>
      <w:r>
        <w:rPr>
          <w:rFonts w:ascii="仿宋_GB2312" w:eastAsia="仿宋_GB2312" w:hint="eastAsia"/>
          <w:bCs/>
          <w:sz w:val="32"/>
          <w:szCs w:val="32"/>
        </w:rPr>
        <w:t>1</w:t>
      </w:r>
      <w:r>
        <w:rPr>
          <w:rFonts w:ascii="仿宋_GB2312" w:eastAsia="仿宋_GB2312" w:hint="eastAsia"/>
          <w:bCs/>
          <w:sz w:val="32"/>
          <w:szCs w:val="32"/>
        </w:rPr>
        <w:t>次，制定印发了《深化拓展三项整改“回头看”工作方案》，确定了工作机制和责任科室。二是</w:t>
      </w:r>
      <w:r>
        <w:rPr>
          <w:rFonts w:ascii="仿宋_GB2312" w:eastAsia="仿宋_GB2312" w:cs="FZMeiHei-M07S" w:hint="eastAsia"/>
          <w:bCs/>
          <w:sz w:val="32"/>
        </w:rPr>
        <w:t>强化“两个责任”的落实。</w:t>
      </w:r>
      <w:r>
        <w:rPr>
          <w:rFonts w:ascii="仿宋_GB2312" w:eastAsia="仿宋_GB2312" w:hint="eastAsia"/>
          <w:bCs/>
          <w:sz w:val="32"/>
        </w:rPr>
        <w:t>制定印发了全州系统</w:t>
      </w:r>
      <w:r>
        <w:rPr>
          <w:rFonts w:ascii="仿宋_GB2312" w:eastAsia="仿宋_GB2312" w:hint="eastAsia"/>
          <w:bCs/>
          <w:sz w:val="32"/>
        </w:rPr>
        <w:t>2017</w:t>
      </w:r>
      <w:r>
        <w:rPr>
          <w:rFonts w:ascii="仿宋_GB2312" w:eastAsia="仿宋_GB2312" w:hint="eastAsia"/>
          <w:bCs/>
          <w:sz w:val="32"/>
        </w:rPr>
        <w:t>年党风廉政建设</w:t>
      </w:r>
      <w:r>
        <w:rPr>
          <w:rFonts w:ascii="仿宋_GB2312" w:eastAsia="仿宋_GB2312" w:hint="eastAsia"/>
          <w:bCs/>
          <w:sz w:val="32"/>
        </w:rPr>
        <w:lastRenderedPageBreak/>
        <w:t>和反腐败工作的实施意见，层层签订了党风廉政建设责任制责任书，细化分解了党</w:t>
      </w:r>
      <w:r>
        <w:rPr>
          <w:rFonts w:ascii="仿宋_GB2312" w:eastAsia="仿宋_GB2312" w:hint="eastAsia"/>
          <w:bCs/>
          <w:sz w:val="32"/>
        </w:rPr>
        <w:t>风廉政建设</w:t>
      </w:r>
      <w:proofErr w:type="gramStart"/>
      <w:r>
        <w:rPr>
          <w:rFonts w:ascii="仿宋_GB2312" w:eastAsia="仿宋_GB2312" w:hint="eastAsia"/>
          <w:bCs/>
          <w:sz w:val="32"/>
        </w:rPr>
        <w:t>及惩防</w:t>
      </w:r>
      <w:proofErr w:type="gramEnd"/>
      <w:r>
        <w:rPr>
          <w:rFonts w:ascii="仿宋_GB2312" w:eastAsia="仿宋_GB2312" w:hint="eastAsia"/>
          <w:bCs/>
          <w:sz w:val="32"/>
        </w:rPr>
        <w:t>体系建设各项工作内容。三是</w:t>
      </w:r>
      <w:r>
        <w:rPr>
          <w:rFonts w:ascii="仿宋_GB2312" w:eastAsia="仿宋_GB2312" w:hint="eastAsia"/>
          <w:bCs/>
          <w:color w:val="000000"/>
          <w:sz w:val="32"/>
          <w:szCs w:val="32"/>
        </w:rPr>
        <w:t>持续用力正风</w:t>
      </w:r>
      <w:proofErr w:type="gramStart"/>
      <w:r>
        <w:rPr>
          <w:rFonts w:ascii="仿宋_GB2312" w:eastAsia="仿宋_GB2312" w:hint="eastAsia"/>
          <w:bCs/>
          <w:color w:val="000000"/>
          <w:sz w:val="32"/>
          <w:szCs w:val="32"/>
        </w:rPr>
        <w:t>肃</w:t>
      </w:r>
      <w:proofErr w:type="gramEnd"/>
      <w:r>
        <w:rPr>
          <w:rFonts w:ascii="仿宋_GB2312" w:eastAsia="仿宋_GB2312" w:hint="eastAsia"/>
          <w:bCs/>
          <w:color w:val="000000"/>
          <w:sz w:val="32"/>
          <w:szCs w:val="32"/>
        </w:rPr>
        <w:t>纪。对金川县局在实施特大地质灾害治理工程施工监理标段招标工作中违反招投标规定问题进行了全州系统内通报批评，依纪对分管局长进行了诫勉谈话；</w:t>
      </w:r>
      <w:proofErr w:type="gramStart"/>
      <w:r>
        <w:rPr>
          <w:rFonts w:ascii="仿宋_GB2312" w:eastAsia="仿宋_GB2312" w:hint="eastAsia"/>
          <w:bCs/>
          <w:color w:val="000000"/>
          <w:sz w:val="32"/>
          <w:szCs w:val="32"/>
        </w:rPr>
        <w:t>对州局</w:t>
      </w:r>
      <w:r>
        <w:rPr>
          <w:rFonts w:ascii="仿宋_GB2312" w:eastAsia="仿宋_GB2312" w:hint="eastAsia"/>
          <w:bCs/>
          <w:color w:val="000000"/>
          <w:sz w:val="32"/>
          <w:szCs w:val="32"/>
        </w:rPr>
        <w:t>2015</w:t>
      </w:r>
      <w:r>
        <w:rPr>
          <w:rFonts w:ascii="仿宋_GB2312" w:eastAsia="仿宋_GB2312" w:hint="eastAsia"/>
          <w:bCs/>
          <w:color w:val="000000"/>
          <w:sz w:val="32"/>
          <w:szCs w:val="32"/>
        </w:rPr>
        <w:t>年</w:t>
      </w:r>
      <w:proofErr w:type="gramEnd"/>
      <w:r>
        <w:rPr>
          <w:rFonts w:ascii="仿宋_GB2312" w:eastAsia="仿宋_GB2312" w:hint="eastAsia"/>
          <w:bCs/>
          <w:color w:val="000000"/>
          <w:sz w:val="32"/>
          <w:szCs w:val="32"/>
        </w:rPr>
        <w:t>、</w:t>
      </w:r>
      <w:r>
        <w:rPr>
          <w:rFonts w:ascii="仿宋_GB2312" w:eastAsia="仿宋_GB2312" w:hint="eastAsia"/>
          <w:bCs/>
          <w:color w:val="000000"/>
          <w:sz w:val="32"/>
          <w:szCs w:val="32"/>
        </w:rPr>
        <w:t>2016</w:t>
      </w:r>
      <w:r>
        <w:rPr>
          <w:rFonts w:ascii="仿宋_GB2312" w:eastAsia="仿宋_GB2312" w:hint="eastAsia"/>
          <w:bCs/>
          <w:color w:val="000000"/>
          <w:sz w:val="32"/>
          <w:szCs w:val="32"/>
        </w:rPr>
        <w:t>年地质灾害综合防治体系建设中央补助资金、地质灾害避险搬迁安置项目基层设施和公共服务设施配套补助资金存在财政资金拨付延迟、大额资金结存和项目实施进度迟缓的问题进行了全州系统内通报批评，依纪对相关责任人进行了谈话诫勉。四是加大干部教育培训力度。</w:t>
      </w:r>
      <w:r>
        <w:rPr>
          <w:rFonts w:ascii="仿宋_GB2312" w:eastAsia="仿宋_GB2312" w:hint="eastAsia"/>
          <w:bCs/>
          <w:sz w:val="32"/>
          <w:szCs w:val="32"/>
        </w:rPr>
        <w:t>完成了矿产管理、规划管理、不动产统一登记、地质灾害防治</w:t>
      </w:r>
      <w:r>
        <w:rPr>
          <w:rFonts w:ascii="仿宋_GB2312" w:eastAsia="仿宋_GB2312" w:hint="eastAsia"/>
          <w:bCs/>
          <w:sz w:val="32"/>
          <w:szCs w:val="32"/>
        </w:rPr>
        <w:t>和建设用地管理五个专题培训，共</w:t>
      </w:r>
      <w:r>
        <w:rPr>
          <w:rFonts w:ascii="仿宋_GB2312" w:eastAsia="仿宋_GB2312" w:hint="eastAsia"/>
          <w:bCs/>
          <w:sz w:val="32"/>
          <w:szCs w:val="32"/>
        </w:rPr>
        <w:t>1780</w:t>
      </w:r>
      <w:r>
        <w:rPr>
          <w:rFonts w:ascii="仿宋_GB2312" w:eastAsia="仿宋_GB2312" w:hint="eastAsia"/>
          <w:bCs/>
          <w:sz w:val="32"/>
          <w:szCs w:val="32"/>
        </w:rPr>
        <w:t>人次参训。</w:t>
      </w:r>
    </w:p>
    <w:p w:rsidR="00E67B3F" w:rsidRDefault="00057887">
      <w:pPr>
        <w:widowControl/>
        <w:spacing w:line="576" w:lineRule="exact"/>
        <w:ind w:firstLineChars="200" w:firstLine="640"/>
        <w:jc w:val="left"/>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9</w:t>
      </w:r>
      <w:r>
        <w:rPr>
          <w:rFonts w:ascii="仿宋_GB2312" w:eastAsia="仿宋_GB2312" w:hint="eastAsia"/>
          <w:bCs/>
          <w:sz w:val="32"/>
          <w:szCs w:val="32"/>
        </w:rPr>
        <w:t>）机关厉行节约</w:t>
      </w:r>
    </w:p>
    <w:p w:rsidR="00E67B3F" w:rsidRDefault="00057887">
      <w:pPr>
        <w:widowControl/>
        <w:spacing w:line="576" w:lineRule="exact"/>
        <w:ind w:firstLineChars="200" w:firstLine="640"/>
        <w:jc w:val="left"/>
        <w:rPr>
          <w:rFonts w:ascii="仿宋_GB2312" w:eastAsia="仿宋_GB2312" w:cs="仿宋_GB2312"/>
          <w:bCs/>
          <w:kern w:val="0"/>
          <w:sz w:val="32"/>
          <w:szCs w:val="32"/>
        </w:rPr>
      </w:pPr>
      <w:r>
        <w:rPr>
          <w:rFonts w:ascii="仿宋_GB2312" w:eastAsia="仿宋_GB2312" w:cs="仿宋_GB2312" w:hint="eastAsia"/>
          <w:bCs/>
          <w:kern w:val="0"/>
          <w:sz w:val="32"/>
          <w:szCs w:val="32"/>
        </w:rPr>
        <w:t>2018</w:t>
      </w:r>
      <w:r>
        <w:rPr>
          <w:rFonts w:ascii="仿宋_GB2312" w:eastAsia="仿宋_GB2312" w:cs="仿宋_GB2312" w:hint="eastAsia"/>
          <w:bCs/>
          <w:kern w:val="0"/>
          <w:sz w:val="32"/>
          <w:szCs w:val="32"/>
        </w:rPr>
        <w:t>年“三公”经费财政拨款预算数</w:t>
      </w:r>
      <w:r>
        <w:rPr>
          <w:rFonts w:ascii="仿宋_GB2312" w:eastAsia="仿宋_GB2312" w:cs="仿宋_GB2312" w:hint="eastAsia"/>
          <w:bCs/>
          <w:kern w:val="0"/>
          <w:sz w:val="32"/>
          <w:szCs w:val="32"/>
        </w:rPr>
        <w:t>51</w:t>
      </w:r>
      <w:r>
        <w:rPr>
          <w:rFonts w:ascii="仿宋_GB2312" w:eastAsia="仿宋_GB2312" w:cs="仿宋_GB2312" w:hint="eastAsia"/>
          <w:bCs/>
          <w:kern w:val="0"/>
          <w:sz w:val="32"/>
          <w:szCs w:val="32"/>
        </w:rPr>
        <w:t>万元，支出</w:t>
      </w:r>
      <w:r>
        <w:rPr>
          <w:rFonts w:ascii="仿宋_GB2312" w:eastAsia="仿宋_GB2312" w:cs="仿宋_GB2312" w:hint="eastAsia"/>
          <w:bCs/>
          <w:kern w:val="0"/>
          <w:sz w:val="32"/>
          <w:szCs w:val="32"/>
        </w:rPr>
        <w:t>92.23</w:t>
      </w:r>
      <w:r>
        <w:rPr>
          <w:rFonts w:ascii="仿宋_GB2312" w:eastAsia="仿宋_GB2312" w:cs="仿宋_GB2312" w:hint="eastAsia"/>
          <w:bCs/>
          <w:kern w:val="0"/>
          <w:sz w:val="32"/>
          <w:szCs w:val="32"/>
        </w:rPr>
        <w:t>万元，比上年增加</w:t>
      </w:r>
      <w:r>
        <w:rPr>
          <w:rFonts w:ascii="仿宋_GB2312" w:eastAsia="仿宋_GB2312" w:cs="仿宋_GB2312" w:hint="eastAsia"/>
          <w:bCs/>
          <w:kern w:val="0"/>
          <w:sz w:val="32"/>
          <w:szCs w:val="32"/>
        </w:rPr>
        <w:t>55.29%</w:t>
      </w:r>
      <w:r>
        <w:rPr>
          <w:rFonts w:ascii="仿宋_GB2312" w:eastAsia="仿宋_GB2312" w:cs="仿宋_GB2312" w:hint="eastAsia"/>
          <w:bCs/>
          <w:kern w:val="0"/>
          <w:sz w:val="32"/>
          <w:szCs w:val="32"/>
        </w:rPr>
        <w:t>。其中：公务接待费</w:t>
      </w:r>
      <w:r>
        <w:rPr>
          <w:rFonts w:ascii="仿宋_GB2312" w:eastAsia="仿宋_GB2312" w:cs="仿宋_GB2312" w:hint="eastAsia"/>
          <w:bCs/>
          <w:kern w:val="0"/>
          <w:sz w:val="32"/>
          <w:szCs w:val="32"/>
        </w:rPr>
        <w:t>2.27</w:t>
      </w:r>
      <w:r>
        <w:rPr>
          <w:rFonts w:ascii="仿宋_GB2312" w:eastAsia="仿宋_GB2312" w:cs="仿宋_GB2312" w:hint="eastAsia"/>
          <w:bCs/>
          <w:kern w:val="0"/>
          <w:sz w:val="32"/>
          <w:szCs w:val="32"/>
        </w:rPr>
        <w:t>万元，公务用车购置及运行维护费</w:t>
      </w:r>
      <w:r>
        <w:rPr>
          <w:rFonts w:ascii="仿宋_GB2312" w:eastAsia="仿宋_GB2312" w:cs="仿宋_GB2312" w:hint="eastAsia"/>
          <w:bCs/>
          <w:kern w:val="0"/>
          <w:sz w:val="32"/>
          <w:szCs w:val="32"/>
        </w:rPr>
        <w:t>86.24</w:t>
      </w:r>
      <w:r>
        <w:rPr>
          <w:rFonts w:ascii="仿宋_GB2312" w:eastAsia="仿宋_GB2312" w:cs="仿宋_GB2312" w:hint="eastAsia"/>
          <w:bCs/>
          <w:kern w:val="0"/>
          <w:sz w:val="32"/>
          <w:szCs w:val="32"/>
        </w:rPr>
        <w:t>万元。因公出国（境）经费</w:t>
      </w:r>
      <w:r>
        <w:rPr>
          <w:rFonts w:ascii="仿宋_GB2312" w:eastAsia="仿宋_GB2312" w:cs="仿宋_GB2312" w:hint="eastAsia"/>
          <w:bCs/>
          <w:kern w:val="0"/>
          <w:sz w:val="32"/>
          <w:szCs w:val="32"/>
        </w:rPr>
        <w:t>3.73</w:t>
      </w:r>
      <w:r>
        <w:rPr>
          <w:rFonts w:ascii="仿宋_GB2312" w:eastAsia="仿宋_GB2312" w:cs="仿宋_GB2312" w:hint="eastAsia"/>
          <w:bCs/>
          <w:kern w:val="0"/>
          <w:sz w:val="32"/>
          <w:szCs w:val="32"/>
        </w:rPr>
        <w:t>万元。</w:t>
      </w:r>
    </w:p>
    <w:p w:rsidR="00E67B3F" w:rsidRDefault="00057887">
      <w:pPr>
        <w:widowControl/>
        <w:spacing w:line="576" w:lineRule="exact"/>
        <w:ind w:firstLineChars="200" w:firstLine="640"/>
        <w:jc w:val="left"/>
        <w:rPr>
          <w:rFonts w:ascii="仿宋_GB2312" w:eastAsia="仿宋_GB2312"/>
          <w:bCs/>
          <w:sz w:val="32"/>
          <w:szCs w:val="32"/>
        </w:rPr>
      </w:pPr>
      <w:r>
        <w:rPr>
          <w:rFonts w:ascii="仿宋_GB2312" w:eastAsia="仿宋_GB2312" w:hint="eastAsia"/>
          <w:bCs/>
          <w:sz w:val="32"/>
          <w:szCs w:val="32"/>
        </w:rPr>
        <w:t>（</w:t>
      </w:r>
      <w:r>
        <w:rPr>
          <w:rFonts w:ascii="仿宋_GB2312" w:eastAsia="仿宋_GB2312" w:hint="eastAsia"/>
          <w:bCs/>
          <w:sz w:val="32"/>
          <w:szCs w:val="32"/>
        </w:rPr>
        <w:t>10</w:t>
      </w:r>
      <w:r>
        <w:rPr>
          <w:rFonts w:ascii="仿宋_GB2312" w:eastAsia="仿宋_GB2312" w:hint="eastAsia"/>
          <w:bCs/>
          <w:sz w:val="32"/>
          <w:szCs w:val="32"/>
        </w:rPr>
        <w:t>）机关节能降耗</w:t>
      </w:r>
    </w:p>
    <w:p w:rsidR="00E67B3F" w:rsidRDefault="00057887">
      <w:pPr>
        <w:widowControl/>
        <w:spacing w:line="576" w:lineRule="exact"/>
        <w:ind w:firstLineChars="200" w:firstLine="640"/>
        <w:jc w:val="left"/>
        <w:rPr>
          <w:rFonts w:ascii="仿宋_GB2312" w:eastAsia="仿宋_GB2312"/>
          <w:bCs/>
          <w:sz w:val="32"/>
          <w:szCs w:val="32"/>
        </w:rPr>
      </w:pPr>
      <w:r>
        <w:rPr>
          <w:rFonts w:ascii="仿宋_GB2312" w:eastAsia="仿宋_GB2312" w:hint="eastAsia"/>
          <w:bCs/>
          <w:sz w:val="32"/>
          <w:szCs w:val="32"/>
        </w:rPr>
        <w:t>阿坝州国土资源局在用房屋建筑面积</w:t>
      </w:r>
      <w:r>
        <w:rPr>
          <w:rFonts w:ascii="仿宋_GB2312" w:eastAsia="仿宋_GB2312" w:hint="eastAsia"/>
          <w:bCs/>
          <w:sz w:val="32"/>
          <w:szCs w:val="32"/>
        </w:rPr>
        <w:t>0.153</w:t>
      </w:r>
      <w:r>
        <w:rPr>
          <w:rFonts w:ascii="仿宋_GB2312" w:eastAsia="仿宋_GB2312" w:hint="eastAsia"/>
          <w:bCs/>
          <w:sz w:val="32"/>
          <w:szCs w:val="32"/>
        </w:rPr>
        <w:t>万平方米，共有公务用车</w:t>
      </w:r>
      <w:r>
        <w:rPr>
          <w:rFonts w:ascii="仿宋_GB2312" w:eastAsia="仿宋_GB2312" w:hint="eastAsia"/>
          <w:bCs/>
          <w:sz w:val="32"/>
          <w:szCs w:val="32"/>
        </w:rPr>
        <w:t>6</w:t>
      </w:r>
      <w:r>
        <w:rPr>
          <w:rFonts w:ascii="仿宋_GB2312" w:eastAsia="仿宋_GB2312" w:hint="eastAsia"/>
          <w:bCs/>
          <w:sz w:val="32"/>
          <w:szCs w:val="32"/>
        </w:rPr>
        <w:t>辆，全年机关用水</w:t>
      </w:r>
      <w:r>
        <w:rPr>
          <w:rFonts w:ascii="仿宋_GB2312" w:eastAsia="仿宋_GB2312" w:hint="eastAsia"/>
          <w:bCs/>
          <w:sz w:val="32"/>
          <w:szCs w:val="32"/>
        </w:rPr>
        <w:t>0.1297</w:t>
      </w:r>
      <w:r>
        <w:rPr>
          <w:rFonts w:ascii="仿宋_GB2312" w:eastAsia="仿宋_GB2312" w:hint="eastAsia"/>
          <w:bCs/>
          <w:sz w:val="32"/>
          <w:szCs w:val="32"/>
        </w:rPr>
        <w:t>万立方米、水费</w:t>
      </w:r>
      <w:r>
        <w:rPr>
          <w:rFonts w:ascii="仿宋_GB2312" w:eastAsia="仿宋_GB2312" w:hint="eastAsia"/>
          <w:bCs/>
          <w:sz w:val="32"/>
          <w:szCs w:val="32"/>
        </w:rPr>
        <w:t>0.45</w:t>
      </w:r>
      <w:r>
        <w:rPr>
          <w:rFonts w:ascii="仿宋_GB2312" w:eastAsia="仿宋_GB2312" w:hint="eastAsia"/>
          <w:bCs/>
          <w:sz w:val="32"/>
          <w:szCs w:val="32"/>
        </w:rPr>
        <w:t>万元，用电</w:t>
      </w:r>
      <w:r>
        <w:rPr>
          <w:rFonts w:ascii="仿宋_GB2312" w:eastAsia="仿宋_GB2312" w:hint="eastAsia"/>
          <w:bCs/>
          <w:sz w:val="32"/>
          <w:szCs w:val="32"/>
        </w:rPr>
        <w:t>10.21</w:t>
      </w:r>
      <w:r>
        <w:rPr>
          <w:rFonts w:ascii="仿宋_GB2312" w:eastAsia="仿宋_GB2312" w:hint="eastAsia"/>
          <w:bCs/>
          <w:sz w:val="32"/>
          <w:szCs w:val="32"/>
        </w:rPr>
        <w:t>万千瓦时，电费</w:t>
      </w:r>
      <w:r>
        <w:rPr>
          <w:rFonts w:ascii="仿宋_GB2312" w:eastAsia="仿宋_GB2312" w:hint="eastAsia"/>
          <w:bCs/>
          <w:sz w:val="32"/>
          <w:szCs w:val="32"/>
        </w:rPr>
        <w:t>6.62</w:t>
      </w:r>
      <w:r>
        <w:rPr>
          <w:rFonts w:ascii="仿宋_GB2312" w:eastAsia="仿宋_GB2312" w:hint="eastAsia"/>
          <w:bCs/>
          <w:sz w:val="32"/>
          <w:szCs w:val="32"/>
        </w:rPr>
        <w:t>万元，汽油消费总量</w:t>
      </w:r>
      <w:r>
        <w:rPr>
          <w:rFonts w:ascii="仿宋_GB2312" w:eastAsia="仿宋_GB2312" w:hint="eastAsia"/>
          <w:bCs/>
          <w:sz w:val="32"/>
          <w:szCs w:val="32"/>
        </w:rPr>
        <w:t>8.9</w:t>
      </w:r>
      <w:r>
        <w:rPr>
          <w:rFonts w:ascii="仿宋_GB2312" w:eastAsia="仿宋_GB2312" w:hint="eastAsia"/>
          <w:bCs/>
          <w:sz w:val="32"/>
          <w:szCs w:val="32"/>
        </w:rPr>
        <w:t>万升，油费</w:t>
      </w:r>
      <w:r>
        <w:rPr>
          <w:rFonts w:ascii="仿宋_GB2312" w:eastAsia="仿宋_GB2312" w:hint="eastAsia"/>
          <w:bCs/>
          <w:sz w:val="32"/>
          <w:szCs w:val="32"/>
        </w:rPr>
        <w:t>53.43</w:t>
      </w:r>
      <w:r>
        <w:rPr>
          <w:rFonts w:ascii="仿宋_GB2312" w:eastAsia="仿宋_GB2312" w:hint="eastAsia"/>
          <w:bCs/>
          <w:sz w:val="32"/>
          <w:szCs w:val="32"/>
        </w:rPr>
        <w:t>万元。</w:t>
      </w:r>
    </w:p>
    <w:p w:rsidR="00E67B3F" w:rsidRDefault="00057887">
      <w:pPr>
        <w:pStyle w:val="a3"/>
        <w:spacing w:line="576" w:lineRule="exact"/>
        <w:ind w:firstLineChars="200" w:firstLine="640"/>
        <w:jc w:val="both"/>
        <w:rPr>
          <w:rFonts w:ascii="仿宋_GB2312" w:eastAsia="仿宋_GB2312"/>
          <w:sz w:val="32"/>
          <w:szCs w:val="32"/>
        </w:rPr>
      </w:pPr>
      <w:r>
        <w:rPr>
          <w:rFonts w:ascii="仿宋_GB2312" w:eastAsia="仿宋_GB2312" w:hint="eastAsia"/>
          <w:sz w:val="32"/>
          <w:szCs w:val="32"/>
        </w:rPr>
        <w:t>在财务管理中，健全了局机关财务管理办法、车辆管理办法等制度。明确了职能职责，在财务工作中严格按照行政</w:t>
      </w:r>
      <w:r>
        <w:rPr>
          <w:rFonts w:ascii="仿宋_GB2312" w:eastAsia="仿宋_GB2312" w:hint="eastAsia"/>
          <w:sz w:val="32"/>
          <w:szCs w:val="32"/>
        </w:rPr>
        <w:lastRenderedPageBreak/>
        <w:t>会计制度进行会议核算。</w:t>
      </w:r>
    </w:p>
    <w:p w:rsidR="00E67B3F" w:rsidRDefault="00057887">
      <w:pPr>
        <w:pStyle w:val="a3"/>
        <w:spacing w:line="576" w:lineRule="exact"/>
        <w:ind w:firstLineChars="200" w:firstLine="640"/>
        <w:jc w:val="both"/>
        <w:rPr>
          <w:rFonts w:ascii="仿宋_GB2312" w:eastAsia="仿宋_GB2312"/>
          <w:sz w:val="32"/>
          <w:szCs w:val="32"/>
        </w:rPr>
      </w:pPr>
      <w:r>
        <w:rPr>
          <w:rFonts w:ascii="仿宋_GB2312" w:eastAsia="仿宋_GB2312" w:hint="eastAsia"/>
          <w:sz w:val="32"/>
          <w:szCs w:val="32"/>
        </w:rPr>
        <w:t>在项目管理中一是严格资金使用管理。按照项目资金管理办法，建设资金实行统一管理，封闭运行。实施中，严格资金的审批制度、使用制度和财务管理制度，切实加强项目资金使用情况的跟踪管理，管好用好建设资金，坚决杜绝将建设资金挪作它用的现象发生。</w:t>
      </w:r>
    </w:p>
    <w:p w:rsidR="00E67B3F" w:rsidRDefault="00057887">
      <w:pPr>
        <w:spacing w:line="576" w:lineRule="exact"/>
        <w:ind w:firstLineChars="200" w:firstLine="640"/>
        <w:rPr>
          <w:rFonts w:ascii="仿宋" w:eastAsia="仿宋"/>
          <w:sz w:val="32"/>
          <w:szCs w:val="32"/>
        </w:rPr>
      </w:pPr>
      <w:r>
        <w:rPr>
          <w:rFonts w:ascii="仿宋_GB2312" w:eastAsia="仿宋_GB2312" w:hint="eastAsia"/>
          <w:sz w:val="32"/>
          <w:szCs w:val="32"/>
        </w:rPr>
        <w:t>在政府采购中严格执行招投标程序，严格控制项目设计变更。在所有项目在施工招投标前，都按财政评审结果审定项目的招标限价，保证了招标限价更加合理。招标工作</w:t>
      </w:r>
      <w:r>
        <w:rPr>
          <w:rFonts w:eastAsia="仿宋_GB2312"/>
          <w:sz w:val="32"/>
          <w:szCs w:val="32"/>
        </w:rPr>
        <w:t>要求业</w:t>
      </w:r>
      <w:r>
        <w:rPr>
          <w:rFonts w:eastAsia="仿宋_GB2312"/>
          <w:sz w:val="32"/>
          <w:szCs w:val="32"/>
        </w:rPr>
        <w:t>主邀请当地纪委监察、发改、财政等部门监督开标、评标，确保了招标公平公正，最大限度的节约</w:t>
      </w:r>
      <w:r>
        <w:rPr>
          <w:rFonts w:eastAsia="仿宋_GB2312" w:hint="eastAsia"/>
          <w:sz w:val="32"/>
          <w:szCs w:val="32"/>
        </w:rPr>
        <w:t>建设</w:t>
      </w:r>
      <w:r>
        <w:rPr>
          <w:rFonts w:eastAsia="仿宋_GB2312"/>
          <w:sz w:val="32"/>
          <w:szCs w:val="32"/>
        </w:rPr>
        <w:t>资金。</w:t>
      </w:r>
    </w:p>
    <w:p w:rsidR="00E67B3F" w:rsidRDefault="00057887">
      <w:pPr>
        <w:spacing w:line="576" w:lineRule="exact"/>
        <w:ind w:firstLineChars="200" w:firstLine="640"/>
        <w:rPr>
          <w:rFonts w:eastAsia="仿宋_GB2312"/>
          <w:sz w:val="32"/>
          <w:szCs w:val="32"/>
        </w:rPr>
      </w:pPr>
      <w:r>
        <w:rPr>
          <w:rFonts w:eastAsia="仿宋_GB2312"/>
          <w:sz w:val="32"/>
          <w:szCs w:val="32"/>
        </w:rPr>
        <w:t>项目工程完工后，按照规定认真进行了财务决算和审计，并将财务决算和审计结果作为竣工验收的必备条件。</w:t>
      </w:r>
    </w:p>
    <w:p w:rsidR="00E67B3F" w:rsidRDefault="00057887">
      <w:pPr>
        <w:spacing w:line="576" w:lineRule="exact"/>
        <w:ind w:firstLineChars="200" w:firstLine="640"/>
        <w:rPr>
          <w:rFonts w:eastAsia="仿宋_GB2312"/>
          <w:sz w:val="32"/>
          <w:szCs w:val="32"/>
        </w:rPr>
      </w:pPr>
      <w:r>
        <w:rPr>
          <w:rFonts w:eastAsia="仿宋_GB2312" w:hint="eastAsia"/>
          <w:sz w:val="32"/>
          <w:szCs w:val="32"/>
        </w:rPr>
        <w:t>在政府采购中：</w:t>
      </w:r>
      <w:r>
        <w:rPr>
          <w:rFonts w:ascii="仿宋_GB2312" w:eastAsia="仿宋_GB2312" w:hint="eastAsia"/>
          <w:sz w:val="32"/>
          <w:szCs w:val="32"/>
        </w:rPr>
        <w:t>一是全面建设行为规范、公正透明、廉洁高效的集中采购机构和队伍，确保政府采购工作健康有序的运行。</w:t>
      </w:r>
      <w:r>
        <w:rPr>
          <w:rFonts w:eastAsia="仿宋_GB2312" w:hint="eastAsia"/>
          <w:sz w:val="32"/>
          <w:szCs w:val="32"/>
        </w:rPr>
        <w:t> </w:t>
      </w:r>
      <w:r>
        <w:rPr>
          <w:rFonts w:eastAsia="仿宋_GB2312" w:hint="eastAsia"/>
          <w:sz w:val="32"/>
          <w:szCs w:val="32"/>
        </w:rPr>
        <w:t>坚</w:t>
      </w:r>
      <w:r>
        <w:rPr>
          <w:rFonts w:ascii="仿宋_GB2312" w:eastAsia="仿宋_GB2312" w:hint="eastAsia"/>
          <w:sz w:val="32"/>
          <w:szCs w:val="32"/>
        </w:rPr>
        <w:t>持“公开、公平、公正和诚实信用”的宗旨，认真组织各项政府采购活动，确保广大采购单位得到质量保证，价格合理，提供了良好的货物、工程和服务。</w:t>
      </w:r>
      <w:r>
        <w:rPr>
          <w:rFonts w:eastAsia="仿宋_GB2312" w:hint="eastAsia"/>
          <w:sz w:val="32"/>
          <w:szCs w:val="32"/>
        </w:rPr>
        <w:t> </w:t>
      </w:r>
      <w:r>
        <w:rPr>
          <w:rFonts w:ascii="仿宋_GB2312" w:eastAsia="仿宋_GB2312" w:hint="eastAsia"/>
          <w:sz w:val="32"/>
          <w:szCs w:val="32"/>
        </w:rPr>
        <w:t>严格按《中华人民共和国政府采购法》和《中华人民共和国政府招投标法》</w:t>
      </w:r>
      <w:r>
        <w:rPr>
          <w:rFonts w:ascii="仿宋_GB2312" w:eastAsia="仿宋_GB2312" w:hint="eastAsia"/>
          <w:sz w:val="32"/>
          <w:szCs w:val="32"/>
        </w:rPr>
        <w:t>及相关规定办事，认真履行集中采购机构的职责，做到</w:t>
      </w:r>
      <w:proofErr w:type="gramStart"/>
      <w:r>
        <w:rPr>
          <w:rFonts w:ascii="仿宋_GB2312" w:eastAsia="仿宋_GB2312" w:hint="eastAsia"/>
          <w:sz w:val="32"/>
          <w:szCs w:val="32"/>
        </w:rPr>
        <w:t>不</w:t>
      </w:r>
      <w:proofErr w:type="gramEnd"/>
      <w:r>
        <w:rPr>
          <w:rFonts w:ascii="仿宋_GB2312" w:eastAsia="仿宋_GB2312" w:hint="eastAsia"/>
          <w:sz w:val="32"/>
          <w:szCs w:val="32"/>
        </w:rPr>
        <w:t>越位，</w:t>
      </w:r>
      <w:proofErr w:type="gramStart"/>
      <w:r>
        <w:rPr>
          <w:rFonts w:ascii="仿宋_GB2312" w:eastAsia="仿宋_GB2312" w:hint="eastAsia"/>
          <w:sz w:val="32"/>
          <w:szCs w:val="32"/>
        </w:rPr>
        <w:t>不</w:t>
      </w:r>
      <w:proofErr w:type="gramEnd"/>
      <w:r>
        <w:rPr>
          <w:rFonts w:ascii="仿宋_GB2312" w:eastAsia="仿宋_GB2312" w:hint="eastAsia"/>
          <w:sz w:val="32"/>
          <w:szCs w:val="32"/>
        </w:rPr>
        <w:t>缺位，全面实行“阳光采购”。</w:t>
      </w:r>
      <w:r>
        <w:rPr>
          <w:rFonts w:eastAsia="仿宋_GB2312" w:hint="eastAsia"/>
          <w:sz w:val="32"/>
          <w:szCs w:val="32"/>
        </w:rPr>
        <w:t> </w:t>
      </w:r>
    </w:p>
    <w:p w:rsidR="00E67B3F" w:rsidRDefault="00057887">
      <w:pPr>
        <w:spacing w:line="576" w:lineRule="exact"/>
        <w:ind w:firstLineChars="200" w:firstLine="640"/>
        <w:rPr>
          <w:rFonts w:ascii="仿宋_GB2312" w:eastAsia="仿宋_GB2312" w:cs="仿宋_GB2312"/>
          <w:kern w:val="0"/>
          <w:sz w:val="32"/>
          <w:szCs w:val="32"/>
        </w:rPr>
      </w:pPr>
      <w:r>
        <w:rPr>
          <w:rFonts w:ascii="仿宋_GB2312" w:eastAsia="仿宋_GB2312" w:hint="eastAsia"/>
          <w:sz w:val="32"/>
          <w:szCs w:val="32"/>
        </w:rPr>
        <w:t>二是加强采购队伍自身建设，全面提高工作人员的思想、业务素质，以适应新形势对政府采购工作的要求。认真执行党风廉政建设和采购人员廉洁自律“五不准”，坚决杜</w:t>
      </w:r>
      <w:r>
        <w:rPr>
          <w:rFonts w:ascii="仿宋_GB2312" w:eastAsia="仿宋_GB2312" w:hint="eastAsia"/>
          <w:sz w:val="32"/>
          <w:szCs w:val="32"/>
        </w:rPr>
        <w:lastRenderedPageBreak/>
        <w:t>绝政府采购活动中的权钱交易、暗箱操作等腐败行为，自觉接受广大采购单位、供应商以及社会各界的监督。与纪检、监察、审计等部门加强协作和配合，建立有效的工作机制，形成工作的整体合力，切实做到依法行政，按制度办事，靠制度管人的良好局面，有效防止政府采购腐败行为的发生。</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（二）专项</w:t>
      </w:r>
      <w:r>
        <w:rPr>
          <w:rFonts w:ascii="仿宋" w:eastAsia="仿宋" w:hAnsi="仿宋" w:cs="仿宋_GB2312"/>
          <w:sz w:val="32"/>
          <w:szCs w:val="32"/>
        </w:rPr>
        <w:t>预算管理。</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包括专项预算项目程序严密、规划合理、结果符合、分配科学、分配及时、专项预算绩效目标完成、实施绩效、违规记录等情况。</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2017</w:t>
      </w:r>
      <w:r>
        <w:rPr>
          <w:rFonts w:ascii="仿宋_GB2312" w:eastAsia="仿宋_GB2312" w:cs="仿宋_GB2312" w:hint="eastAsia"/>
          <w:kern w:val="0"/>
          <w:sz w:val="32"/>
          <w:szCs w:val="32"/>
        </w:rPr>
        <w:t>年项目专项支出</w:t>
      </w:r>
      <w:r>
        <w:rPr>
          <w:rFonts w:ascii="仿宋_GB2312" w:eastAsia="仿宋_GB2312" w:cs="仿宋_GB2312" w:hint="eastAsia"/>
          <w:kern w:val="0"/>
          <w:sz w:val="32"/>
          <w:szCs w:val="32"/>
        </w:rPr>
        <w:t>13060</w:t>
      </w:r>
      <w:r>
        <w:rPr>
          <w:rFonts w:ascii="仿宋_GB2312" w:eastAsia="仿宋_GB2312" w:cs="仿宋_GB2312" w:hint="eastAsia"/>
          <w:kern w:val="0"/>
          <w:sz w:val="32"/>
          <w:szCs w:val="32"/>
        </w:rPr>
        <w:t>万元。其中：农林水支出</w:t>
      </w:r>
      <w:r>
        <w:rPr>
          <w:rFonts w:ascii="仿宋_GB2312" w:eastAsia="仿宋_GB2312" w:cs="仿宋_GB2312" w:hint="eastAsia"/>
          <w:kern w:val="0"/>
          <w:sz w:val="32"/>
          <w:szCs w:val="32"/>
        </w:rPr>
        <w:t>8175.39</w:t>
      </w:r>
      <w:r>
        <w:rPr>
          <w:rFonts w:ascii="仿宋_GB2312" w:eastAsia="仿宋_GB2312" w:cs="仿宋_GB2312" w:hint="eastAsia"/>
          <w:kern w:val="0"/>
          <w:sz w:val="32"/>
          <w:szCs w:val="32"/>
        </w:rPr>
        <w:t>万元，地质灾害防治支出</w:t>
      </w:r>
      <w:r>
        <w:rPr>
          <w:rFonts w:ascii="仿宋_GB2312" w:eastAsia="仿宋_GB2312" w:cs="仿宋_GB2312" w:hint="eastAsia"/>
          <w:kern w:val="0"/>
          <w:sz w:val="32"/>
          <w:szCs w:val="32"/>
        </w:rPr>
        <w:t>2997.45</w:t>
      </w:r>
      <w:r>
        <w:rPr>
          <w:rFonts w:ascii="仿宋_GB2312" w:eastAsia="仿宋_GB2312" w:cs="仿宋_GB2312" w:hint="eastAsia"/>
          <w:kern w:val="0"/>
          <w:sz w:val="32"/>
          <w:szCs w:val="32"/>
        </w:rPr>
        <w:t>万元，土地资源调查</w:t>
      </w:r>
      <w:r>
        <w:rPr>
          <w:rFonts w:ascii="仿宋_GB2312" w:eastAsia="仿宋_GB2312" w:cs="仿宋_GB2312" w:hint="eastAsia"/>
          <w:kern w:val="0"/>
          <w:sz w:val="32"/>
          <w:szCs w:val="32"/>
        </w:rPr>
        <w:t>69.48</w:t>
      </w:r>
      <w:r>
        <w:rPr>
          <w:rFonts w:ascii="仿宋_GB2312" w:eastAsia="仿宋_GB2312" w:cs="仿宋_GB2312" w:hint="eastAsia"/>
          <w:kern w:val="0"/>
          <w:sz w:val="32"/>
          <w:szCs w:val="32"/>
        </w:rPr>
        <w:t>万元，土地资源利用与保护</w:t>
      </w:r>
      <w:r>
        <w:rPr>
          <w:rFonts w:ascii="仿宋_GB2312" w:eastAsia="仿宋_GB2312" w:cs="仿宋_GB2312" w:hint="eastAsia"/>
          <w:kern w:val="0"/>
          <w:sz w:val="32"/>
          <w:szCs w:val="32"/>
        </w:rPr>
        <w:t>27.5</w:t>
      </w:r>
      <w:r>
        <w:rPr>
          <w:rFonts w:ascii="仿宋_GB2312" w:eastAsia="仿宋_GB2312" w:cs="仿宋_GB2312" w:hint="eastAsia"/>
          <w:kern w:val="0"/>
          <w:sz w:val="32"/>
          <w:szCs w:val="32"/>
        </w:rPr>
        <w:t>万元，国土资源社会公益服务</w:t>
      </w:r>
      <w:r>
        <w:rPr>
          <w:rFonts w:ascii="仿宋_GB2312" w:eastAsia="仿宋_GB2312" w:cs="仿宋_GB2312" w:hint="eastAsia"/>
          <w:kern w:val="0"/>
          <w:sz w:val="32"/>
          <w:szCs w:val="32"/>
        </w:rPr>
        <w:t>77.46</w:t>
      </w:r>
      <w:r>
        <w:rPr>
          <w:rFonts w:ascii="仿宋_GB2312" w:eastAsia="仿宋_GB2312" w:cs="仿宋_GB2312" w:hint="eastAsia"/>
          <w:kern w:val="0"/>
          <w:sz w:val="32"/>
          <w:szCs w:val="32"/>
        </w:rPr>
        <w:t>万元，国土资源行业业务管理</w:t>
      </w:r>
      <w:r>
        <w:rPr>
          <w:rFonts w:ascii="仿宋_GB2312" w:eastAsia="仿宋_GB2312" w:cs="仿宋_GB2312" w:hint="eastAsia"/>
          <w:kern w:val="0"/>
          <w:sz w:val="32"/>
          <w:szCs w:val="32"/>
        </w:rPr>
        <w:t>7.9</w:t>
      </w:r>
      <w:r>
        <w:rPr>
          <w:rFonts w:ascii="仿宋_GB2312" w:eastAsia="仿宋_GB2312" w:cs="仿宋_GB2312" w:hint="eastAsia"/>
          <w:kern w:val="0"/>
          <w:sz w:val="32"/>
          <w:szCs w:val="32"/>
        </w:rPr>
        <w:t>万元，国土整治</w:t>
      </w:r>
      <w:r>
        <w:rPr>
          <w:rFonts w:ascii="仿宋_GB2312" w:eastAsia="仿宋_GB2312" w:cs="仿宋_GB2312" w:hint="eastAsia"/>
          <w:kern w:val="0"/>
          <w:sz w:val="32"/>
          <w:szCs w:val="32"/>
        </w:rPr>
        <w:t>1495.21</w:t>
      </w:r>
      <w:r>
        <w:rPr>
          <w:rFonts w:ascii="仿宋_GB2312" w:eastAsia="仿宋_GB2312" w:cs="仿宋_GB2312" w:hint="eastAsia"/>
          <w:kern w:val="0"/>
          <w:sz w:val="32"/>
          <w:szCs w:val="32"/>
        </w:rPr>
        <w:t>万元，地质矿产资源调查</w:t>
      </w:r>
      <w:r>
        <w:rPr>
          <w:rFonts w:ascii="仿宋_GB2312" w:eastAsia="仿宋_GB2312" w:cs="仿宋_GB2312" w:hint="eastAsia"/>
          <w:kern w:val="0"/>
          <w:sz w:val="32"/>
          <w:szCs w:val="32"/>
        </w:rPr>
        <w:t>58.2</w:t>
      </w:r>
      <w:r>
        <w:rPr>
          <w:rFonts w:ascii="仿宋_GB2312" w:eastAsia="仿宋_GB2312" w:cs="仿宋_GB2312" w:hint="eastAsia"/>
          <w:kern w:val="0"/>
          <w:sz w:val="32"/>
          <w:szCs w:val="32"/>
        </w:rPr>
        <w:t>万元，地质矿产资源利用与保护</w:t>
      </w:r>
      <w:r>
        <w:rPr>
          <w:rFonts w:ascii="仿宋_GB2312" w:eastAsia="仿宋_GB2312" w:cs="仿宋_GB2312" w:hint="eastAsia"/>
          <w:kern w:val="0"/>
          <w:sz w:val="32"/>
          <w:szCs w:val="32"/>
        </w:rPr>
        <w:t>101</w:t>
      </w:r>
      <w:r>
        <w:rPr>
          <w:rFonts w:ascii="仿宋_GB2312" w:eastAsia="仿宋_GB2312" w:cs="仿宋_GB2312" w:hint="eastAsia"/>
          <w:kern w:val="0"/>
          <w:sz w:val="32"/>
          <w:szCs w:val="32"/>
        </w:rPr>
        <w:t>万元，其他国土资源事务支出</w:t>
      </w:r>
      <w:r>
        <w:rPr>
          <w:rFonts w:ascii="仿宋_GB2312" w:eastAsia="仿宋_GB2312" w:cs="仿宋_GB2312" w:hint="eastAsia"/>
          <w:kern w:val="0"/>
          <w:sz w:val="32"/>
          <w:szCs w:val="32"/>
        </w:rPr>
        <w:t>30</w:t>
      </w:r>
      <w:r>
        <w:rPr>
          <w:rFonts w:ascii="仿宋_GB2312" w:eastAsia="仿宋_GB2312" w:cs="仿宋_GB2312" w:hint="eastAsia"/>
          <w:kern w:val="0"/>
          <w:sz w:val="32"/>
          <w:szCs w:val="32"/>
        </w:rPr>
        <w:t>万元</w:t>
      </w:r>
      <w:r>
        <w:rPr>
          <w:rFonts w:ascii="仿宋_GB2312" w:eastAsia="仿宋_GB2312" w:cs="仿宋_GB2312" w:hint="eastAsia"/>
          <w:kern w:val="0"/>
          <w:sz w:val="32"/>
          <w:szCs w:val="32"/>
        </w:rPr>
        <w:t>,</w:t>
      </w:r>
      <w:r>
        <w:rPr>
          <w:rFonts w:ascii="仿宋_GB2312" w:eastAsia="仿宋_GB2312" w:cs="仿宋_GB2312" w:hint="eastAsia"/>
          <w:kern w:val="0"/>
          <w:sz w:val="32"/>
          <w:szCs w:val="32"/>
        </w:rPr>
        <w:t>安全生产监管支出</w:t>
      </w:r>
      <w:r>
        <w:rPr>
          <w:rFonts w:ascii="仿宋_GB2312" w:eastAsia="仿宋_GB2312" w:cs="仿宋_GB2312" w:hint="eastAsia"/>
          <w:kern w:val="0"/>
          <w:sz w:val="32"/>
          <w:szCs w:val="32"/>
        </w:rPr>
        <w:t>0.3</w:t>
      </w:r>
      <w:r>
        <w:rPr>
          <w:rFonts w:ascii="仿宋_GB2312" w:eastAsia="仿宋_GB2312" w:cs="仿宋_GB2312" w:hint="eastAsia"/>
          <w:kern w:val="0"/>
          <w:sz w:val="32"/>
          <w:szCs w:val="32"/>
        </w:rPr>
        <w:t>万</w:t>
      </w:r>
      <w:r>
        <w:rPr>
          <w:rFonts w:ascii="仿宋_GB2312" w:eastAsia="仿宋_GB2312" w:cs="仿宋_GB2312" w:hint="eastAsia"/>
          <w:kern w:val="0"/>
          <w:sz w:val="32"/>
          <w:szCs w:val="32"/>
        </w:rPr>
        <w:t>元。土地资源规划及管理</w:t>
      </w:r>
      <w:r>
        <w:rPr>
          <w:rFonts w:ascii="仿宋_GB2312" w:eastAsia="仿宋_GB2312" w:cs="仿宋_GB2312" w:hint="eastAsia"/>
          <w:kern w:val="0"/>
          <w:sz w:val="32"/>
          <w:szCs w:val="32"/>
        </w:rPr>
        <w:t>20.9</w:t>
      </w:r>
      <w:r>
        <w:rPr>
          <w:rFonts w:ascii="仿宋_GB2312" w:eastAsia="仿宋_GB2312" w:cs="仿宋_GB2312" w:hint="eastAsia"/>
          <w:kern w:val="0"/>
          <w:sz w:val="32"/>
          <w:szCs w:val="32"/>
        </w:rPr>
        <w:t>万元。</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（三）结果应用情况。</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包括部门自评质量、绩效目标公开和自评公开、评价结果整改和应用结果反馈等情况。</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int="eastAsia"/>
          <w:sz w:val="32"/>
          <w:szCs w:val="32"/>
        </w:rPr>
        <w:t>项目申报及批复情况</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根据我局</w:t>
      </w:r>
      <w:r>
        <w:rPr>
          <w:rFonts w:ascii="仿宋_GB2312" w:eastAsia="仿宋_GB2312" w:hint="eastAsia"/>
          <w:sz w:val="32"/>
          <w:szCs w:val="32"/>
        </w:rPr>
        <w:t>2018</w:t>
      </w:r>
      <w:r>
        <w:rPr>
          <w:rFonts w:ascii="仿宋_GB2312" w:eastAsia="仿宋_GB2312" w:hint="eastAsia"/>
          <w:sz w:val="32"/>
          <w:szCs w:val="32"/>
        </w:rPr>
        <w:t>年财政预算编制申请，州财政局以州人民政府办公室办文通知（</w:t>
      </w:r>
      <w:r>
        <w:rPr>
          <w:rFonts w:ascii="仿宋_GB2312" w:eastAsia="仿宋_GB2312" w:hint="eastAsia"/>
          <w:sz w:val="32"/>
          <w:szCs w:val="32"/>
        </w:rPr>
        <w:t>2018</w:t>
      </w:r>
      <w:r>
        <w:rPr>
          <w:rFonts w:ascii="仿宋_GB2312" w:eastAsia="仿宋_GB2312" w:hint="eastAsia"/>
          <w:sz w:val="32"/>
          <w:szCs w:val="32"/>
        </w:rPr>
        <w:t>）</w:t>
      </w:r>
      <w:r>
        <w:rPr>
          <w:rFonts w:ascii="仿宋_GB2312" w:eastAsia="仿宋_GB2312" w:hint="eastAsia"/>
          <w:sz w:val="32"/>
          <w:szCs w:val="32"/>
        </w:rPr>
        <w:t>J-171</w:t>
      </w:r>
      <w:r>
        <w:rPr>
          <w:rFonts w:ascii="仿宋_GB2312" w:eastAsia="仿宋_GB2312" w:hint="eastAsia"/>
          <w:sz w:val="32"/>
          <w:szCs w:val="32"/>
        </w:rPr>
        <w:t>号文件，累计下达我局地质灾害防治工作经费</w:t>
      </w:r>
      <w:r>
        <w:rPr>
          <w:rFonts w:ascii="仿宋_GB2312" w:eastAsia="仿宋_GB2312" w:hint="eastAsia"/>
          <w:sz w:val="32"/>
          <w:szCs w:val="32"/>
        </w:rPr>
        <w:t>120</w:t>
      </w:r>
      <w:r>
        <w:rPr>
          <w:rFonts w:ascii="仿宋_GB2312" w:eastAsia="仿宋_GB2312" w:hint="eastAsia"/>
          <w:sz w:val="32"/>
          <w:szCs w:val="32"/>
        </w:rPr>
        <w:t>万元；州级财政追加我局地质</w:t>
      </w:r>
      <w:r>
        <w:rPr>
          <w:rFonts w:ascii="仿宋_GB2312" w:eastAsia="仿宋_GB2312" w:hint="eastAsia"/>
          <w:sz w:val="32"/>
          <w:szCs w:val="32"/>
        </w:rPr>
        <w:lastRenderedPageBreak/>
        <w:t>灾害综合防治项目勘察设计费支</w:t>
      </w:r>
      <w:r>
        <w:rPr>
          <w:rFonts w:ascii="仿宋_GB2312" w:eastAsia="仿宋_GB2312" w:hint="eastAsia"/>
          <w:sz w:val="32"/>
          <w:szCs w:val="32"/>
        </w:rPr>
        <w:t>289.44</w:t>
      </w:r>
      <w:r>
        <w:rPr>
          <w:rFonts w:ascii="仿宋_GB2312" w:eastAsia="仿宋_GB2312" w:hint="eastAsia"/>
          <w:sz w:val="32"/>
          <w:szCs w:val="32"/>
        </w:rPr>
        <w:t>万元。</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）项目绩效目标</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根据省自然资源厅和州委州政府工作部署和《四川省地质灾害综合防治体系项目和资金管理办法》工作要求，我局地质灾害防治工作经费主要用于地质灾害防治汛前宣传培训、汛期驻守督导检查、“</w:t>
      </w:r>
      <w:r>
        <w:rPr>
          <w:rFonts w:ascii="仿宋_GB2312" w:eastAsia="仿宋_GB2312" w:hint="eastAsia"/>
          <w:sz w:val="32"/>
          <w:szCs w:val="32"/>
        </w:rPr>
        <w:t>8.8</w:t>
      </w:r>
      <w:r>
        <w:rPr>
          <w:rFonts w:ascii="仿宋_GB2312" w:eastAsia="仿宋_GB2312" w:hint="eastAsia"/>
          <w:sz w:val="32"/>
          <w:szCs w:val="32"/>
        </w:rPr>
        <w:t>”九寨沟地震和茂县“</w:t>
      </w:r>
      <w:r>
        <w:rPr>
          <w:rFonts w:ascii="仿宋_GB2312" w:eastAsia="仿宋_GB2312" w:hint="eastAsia"/>
          <w:sz w:val="32"/>
          <w:szCs w:val="32"/>
        </w:rPr>
        <w:t>6.24</w:t>
      </w:r>
      <w:r>
        <w:rPr>
          <w:rFonts w:ascii="仿宋_GB2312" w:eastAsia="仿宋_GB2312" w:hint="eastAsia"/>
          <w:sz w:val="32"/>
          <w:szCs w:val="32"/>
        </w:rPr>
        <w:t>”特大山体滑坡灾后恢复重建督导检查和地质灾害防治项目的勘查设计阶段专家踏勘、报告评审、实施方案编制以及汛期地质灾害值班值守等工作；地质灾害综合防治项目勘察设计费主要用于纳入</w:t>
      </w:r>
      <w:r>
        <w:rPr>
          <w:rFonts w:ascii="仿宋_GB2312" w:eastAsia="仿宋_GB2312" w:hint="eastAsia"/>
          <w:sz w:val="32"/>
          <w:szCs w:val="32"/>
        </w:rPr>
        <w:t>2015</w:t>
      </w:r>
      <w:r>
        <w:rPr>
          <w:rFonts w:ascii="仿宋_GB2312" w:eastAsia="仿宋_GB2312" w:hint="eastAsia"/>
          <w:sz w:val="32"/>
          <w:szCs w:val="32"/>
        </w:rPr>
        <w:t>年至</w:t>
      </w:r>
      <w:r>
        <w:rPr>
          <w:rFonts w:ascii="仿宋_GB2312" w:eastAsia="仿宋_GB2312" w:hint="eastAsia"/>
          <w:sz w:val="32"/>
          <w:szCs w:val="32"/>
        </w:rPr>
        <w:t>2017</w:t>
      </w:r>
      <w:r>
        <w:rPr>
          <w:rFonts w:ascii="仿宋_GB2312" w:eastAsia="仿宋_GB2312" w:hint="eastAsia"/>
          <w:sz w:val="32"/>
          <w:szCs w:val="32"/>
        </w:rPr>
        <w:t>年度综合防治体系年度实施方案</w:t>
      </w:r>
      <w:proofErr w:type="gramStart"/>
      <w:r>
        <w:rPr>
          <w:rFonts w:ascii="仿宋_GB2312" w:eastAsia="仿宋_GB2312" w:hint="eastAsia"/>
          <w:sz w:val="32"/>
          <w:szCs w:val="32"/>
        </w:rPr>
        <w:t>中治理</w:t>
      </w:r>
      <w:proofErr w:type="gramEnd"/>
      <w:r>
        <w:rPr>
          <w:rFonts w:ascii="仿宋_GB2312" w:eastAsia="仿宋_GB2312" w:hint="eastAsia"/>
          <w:sz w:val="32"/>
          <w:szCs w:val="32"/>
        </w:rPr>
        <w:t>工程项目的勘查设计工作。</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）项目申报资金相符性</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根据《四川省地质灾害综合防</w:t>
      </w:r>
      <w:r>
        <w:rPr>
          <w:rFonts w:ascii="仿宋_GB2312" w:eastAsia="仿宋_GB2312" w:hint="eastAsia"/>
          <w:sz w:val="32"/>
          <w:szCs w:val="32"/>
        </w:rPr>
        <w:t>治体系项目和资金管理办法》、《阿坝州地质灾害综合防治体系项目和资金管理办法（试行）》的相关规定，我局需开展全州地质灾害防治项目的勘查设计阶段专家踏勘、报告评审、项目监管、隐患点监测预警、排查、巡查、核查、在建工程监管、次年地质灾害综合防治体系建设方案的编制和应急值班值守等相关工作，</w:t>
      </w:r>
      <w:proofErr w:type="gramStart"/>
      <w:r>
        <w:rPr>
          <w:rFonts w:ascii="仿宋_GB2312" w:eastAsia="仿宋_GB2312" w:hint="eastAsia"/>
          <w:sz w:val="32"/>
          <w:szCs w:val="32"/>
        </w:rPr>
        <w:t>故我局</w:t>
      </w:r>
      <w:proofErr w:type="gramEnd"/>
      <w:r>
        <w:rPr>
          <w:rFonts w:ascii="仿宋_GB2312" w:eastAsia="仿宋_GB2312" w:hint="eastAsia"/>
          <w:sz w:val="32"/>
          <w:szCs w:val="32"/>
        </w:rPr>
        <w:t>申报、使用地质灾害防治工作经费符合相关规定，资金使用与申报一致。</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int="eastAsia"/>
          <w:sz w:val="32"/>
          <w:szCs w:val="32"/>
        </w:rPr>
        <w:t>、项目实施及管理情况</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）资金计划、到位及使用情况</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一是针对</w:t>
      </w:r>
      <w:r>
        <w:rPr>
          <w:rFonts w:ascii="仿宋_GB2312" w:eastAsia="仿宋_GB2312" w:hint="eastAsia"/>
          <w:sz w:val="32"/>
          <w:szCs w:val="32"/>
        </w:rPr>
        <w:t>2018</w:t>
      </w:r>
      <w:r>
        <w:rPr>
          <w:rFonts w:ascii="仿宋_GB2312" w:eastAsia="仿宋_GB2312" w:hint="eastAsia"/>
          <w:sz w:val="32"/>
          <w:szCs w:val="32"/>
        </w:rPr>
        <w:t>年地质灾害防治工作相关经费</w:t>
      </w:r>
      <w:r>
        <w:rPr>
          <w:rFonts w:ascii="仿宋_GB2312" w:eastAsia="仿宋_GB2312" w:hint="eastAsia"/>
          <w:sz w:val="32"/>
          <w:szCs w:val="32"/>
        </w:rPr>
        <w:t>120</w:t>
      </w:r>
      <w:r>
        <w:rPr>
          <w:rFonts w:ascii="仿宋_GB2312" w:eastAsia="仿宋_GB2312" w:hint="eastAsia"/>
          <w:sz w:val="32"/>
          <w:szCs w:val="32"/>
        </w:rPr>
        <w:t>万元，我局主要用于地质灾害防治汛前宣传培训、督导检查、</w:t>
      </w:r>
      <w:r>
        <w:rPr>
          <w:rFonts w:ascii="仿宋_GB2312" w:eastAsia="仿宋_GB2312" w:hint="eastAsia"/>
          <w:sz w:val="32"/>
          <w:szCs w:val="32"/>
        </w:rPr>
        <w:t>“</w:t>
      </w:r>
      <w:r>
        <w:rPr>
          <w:rFonts w:ascii="仿宋_GB2312" w:eastAsia="仿宋_GB2312" w:hint="eastAsia"/>
          <w:sz w:val="32"/>
          <w:szCs w:val="32"/>
        </w:rPr>
        <w:t>8.8</w:t>
      </w:r>
      <w:r>
        <w:rPr>
          <w:rFonts w:ascii="仿宋_GB2312" w:eastAsia="仿宋_GB2312" w:hint="eastAsia"/>
          <w:sz w:val="32"/>
          <w:szCs w:val="32"/>
        </w:rPr>
        <w:t>”</w:t>
      </w:r>
      <w:r>
        <w:rPr>
          <w:rFonts w:ascii="仿宋_GB2312" w:eastAsia="仿宋_GB2312" w:hint="eastAsia"/>
          <w:sz w:val="32"/>
          <w:szCs w:val="32"/>
        </w:rPr>
        <w:lastRenderedPageBreak/>
        <w:t>九寨沟地震和茂县“</w:t>
      </w:r>
      <w:r>
        <w:rPr>
          <w:rFonts w:ascii="仿宋_GB2312" w:eastAsia="仿宋_GB2312" w:hint="eastAsia"/>
          <w:sz w:val="32"/>
          <w:szCs w:val="32"/>
        </w:rPr>
        <w:t>6.24</w:t>
      </w:r>
      <w:r>
        <w:rPr>
          <w:rFonts w:ascii="仿宋_GB2312" w:eastAsia="仿宋_GB2312" w:hint="eastAsia"/>
          <w:sz w:val="32"/>
          <w:szCs w:val="32"/>
        </w:rPr>
        <w:t>”特大山体滑坡灾后恢复重建督导检查、地质灾害综合防治体系建设年度实施方案编制经费等；二是地质灾害综合防治项目勘察设计费</w:t>
      </w:r>
      <w:r>
        <w:rPr>
          <w:rFonts w:ascii="仿宋_GB2312" w:eastAsia="仿宋_GB2312" w:hint="eastAsia"/>
          <w:sz w:val="32"/>
          <w:szCs w:val="32"/>
        </w:rPr>
        <w:t>289.44</w:t>
      </w:r>
      <w:r>
        <w:rPr>
          <w:rFonts w:ascii="仿宋_GB2312" w:eastAsia="仿宋_GB2312" w:hint="eastAsia"/>
          <w:sz w:val="32"/>
          <w:szCs w:val="32"/>
        </w:rPr>
        <w:t>万元主要用于</w:t>
      </w:r>
      <w:r>
        <w:rPr>
          <w:rFonts w:ascii="仿宋_GB2312" w:eastAsia="仿宋_GB2312" w:hint="eastAsia"/>
          <w:sz w:val="32"/>
          <w:szCs w:val="32"/>
        </w:rPr>
        <w:t>2015</w:t>
      </w:r>
      <w:r>
        <w:rPr>
          <w:rFonts w:ascii="仿宋_GB2312" w:eastAsia="仿宋_GB2312" w:hint="eastAsia"/>
          <w:sz w:val="32"/>
          <w:szCs w:val="32"/>
        </w:rPr>
        <w:t>年至</w:t>
      </w:r>
      <w:r>
        <w:rPr>
          <w:rFonts w:ascii="仿宋_GB2312" w:eastAsia="仿宋_GB2312" w:hint="eastAsia"/>
          <w:sz w:val="32"/>
          <w:szCs w:val="32"/>
        </w:rPr>
        <w:t>2016</w:t>
      </w:r>
      <w:r>
        <w:rPr>
          <w:rFonts w:ascii="仿宋_GB2312" w:eastAsia="仿宋_GB2312" w:hint="eastAsia"/>
          <w:sz w:val="32"/>
          <w:szCs w:val="32"/>
        </w:rPr>
        <w:t>年我局组织实施的综合防治体系建设地质灾害治理工程勘查设计费</w:t>
      </w:r>
      <w:r>
        <w:rPr>
          <w:rFonts w:ascii="仿宋_GB2312" w:eastAsia="仿宋_GB2312" w:hint="eastAsia"/>
          <w:sz w:val="32"/>
          <w:szCs w:val="32"/>
        </w:rPr>
        <w:t>30%</w:t>
      </w:r>
      <w:r>
        <w:rPr>
          <w:rFonts w:ascii="仿宋_GB2312" w:eastAsia="仿宋_GB2312" w:hint="eastAsia"/>
          <w:sz w:val="32"/>
          <w:szCs w:val="32"/>
        </w:rPr>
        <w:t>尾款及</w:t>
      </w:r>
      <w:r>
        <w:rPr>
          <w:rFonts w:ascii="仿宋_GB2312" w:eastAsia="仿宋_GB2312" w:hint="eastAsia"/>
          <w:sz w:val="32"/>
          <w:szCs w:val="32"/>
        </w:rPr>
        <w:t>2017</w:t>
      </w:r>
      <w:r>
        <w:rPr>
          <w:rFonts w:ascii="仿宋_GB2312" w:eastAsia="仿宋_GB2312" w:hint="eastAsia"/>
          <w:sz w:val="32"/>
          <w:szCs w:val="32"/>
        </w:rPr>
        <w:t>年组织实施的体系建设地质灾害治理工程勘查设计费。</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）项目财务管理情况</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我局严格按照《国有建设单位会计制度》等相关规定做好了地质灾害防治项目资金财务管理，加强资金监管，提高资金使用效益，严格专款专用、专账核算。</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hint="eastAsia"/>
          <w:sz w:val="32"/>
          <w:szCs w:val="32"/>
        </w:rPr>
        <w:t>、项目组织实施情况</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1</w:t>
      </w:r>
      <w:r>
        <w:rPr>
          <w:rFonts w:ascii="仿宋_GB2312" w:eastAsia="仿宋_GB2312" w:hint="eastAsia"/>
          <w:sz w:val="32"/>
          <w:szCs w:val="32"/>
        </w:rPr>
        <w:t>）</w:t>
      </w:r>
      <w:r>
        <w:rPr>
          <w:rFonts w:ascii="仿宋_GB2312" w:eastAsia="仿宋_GB2312" w:hint="eastAsia"/>
          <w:sz w:val="32"/>
          <w:szCs w:val="32"/>
        </w:rPr>
        <w:t>、汛期值班值守资金下达后，由我局地质灾害防治科负责组织实施，在全局征求汛期值班值守人员，制定值班值守安排表，健全完善值班值守工作制度，并对值班值守工作进行考核，值班值守工作完成后，经我局财务科、地防科、执法室、党办等科室组织验收合格后，对值班人员拨付值班值守经费；</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、综合防治体系实施方案编制资金下达后，由我局地质灾害防治科编制实施方案编制方案，由局采购人员负责实施方案编制单位的采购（确定）工作，实施方案编制完成后，经我局</w:t>
      </w:r>
      <w:proofErr w:type="gramStart"/>
      <w:r>
        <w:rPr>
          <w:rFonts w:ascii="仿宋_GB2312" w:eastAsia="仿宋_GB2312" w:hint="eastAsia"/>
          <w:sz w:val="32"/>
          <w:szCs w:val="32"/>
        </w:rPr>
        <w:t>采购办</w:t>
      </w:r>
      <w:proofErr w:type="gramEnd"/>
      <w:r>
        <w:rPr>
          <w:rFonts w:ascii="仿宋_GB2312" w:eastAsia="仿宋_GB2312" w:hint="eastAsia"/>
          <w:sz w:val="32"/>
          <w:szCs w:val="32"/>
        </w:rPr>
        <w:t>牵头组织验收合格，并将年度实施方案报请州人民政府批准实施并报省自然资源</w:t>
      </w:r>
      <w:r>
        <w:rPr>
          <w:rFonts w:ascii="仿宋_GB2312" w:eastAsia="仿宋_GB2312" w:hint="eastAsia"/>
          <w:sz w:val="32"/>
          <w:szCs w:val="32"/>
        </w:rPr>
        <w:t>厅、省财政厅备案后，拨付实施方案编制经费；</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3</w:t>
      </w:r>
      <w:r>
        <w:rPr>
          <w:rFonts w:ascii="仿宋_GB2312" w:eastAsia="仿宋_GB2312" w:hint="eastAsia"/>
          <w:sz w:val="32"/>
          <w:szCs w:val="32"/>
        </w:rPr>
        <w:t>）</w:t>
      </w:r>
      <w:r>
        <w:rPr>
          <w:rFonts w:ascii="仿宋_GB2312" w:eastAsia="仿宋_GB2312" w:hint="eastAsia"/>
          <w:sz w:val="32"/>
          <w:szCs w:val="32"/>
        </w:rPr>
        <w:t>、汛期驻守督导工作资金下达后，由我局地质灾</w:t>
      </w:r>
      <w:r>
        <w:rPr>
          <w:rFonts w:ascii="仿宋_GB2312" w:eastAsia="仿宋_GB2312" w:hint="eastAsia"/>
          <w:sz w:val="32"/>
          <w:szCs w:val="32"/>
        </w:rPr>
        <w:lastRenderedPageBreak/>
        <w:t>害防治科编制驻守督导工作方案，由局办公室负责驻守督导单位的采购（确定）工作，驻守督导完成后，经我局</w:t>
      </w:r>
      <w:proofErr w:type="gramStart"/>
      <w:r>
        <w:rPr>
          <w:rFonts w:ascii="仿宋_GB2312" w:eastAsia="仿宋_GB2312" w:hint="eastAsia"/>
          <w:sz w:val="32"/>
          <w:szCs w:val="32"/>
        </w:rPr>
        <w:t>采购办</w:t>
      </w:r>
      <w:proofErr w:type="gramEnd"/>
      <w:r>
        <w:rPr>
          <w:rFonts w:ascii="仿宋_GB2312" w:eastAsia="仿宋_GB2312" w:hint="eastAsia"/>
          <w:sz w:val="32"/>
          <w:szCs w:val="32"/>
        </w:rPr>
        <w:t>牵头组织验收合格，拨付实施方案编制经费；</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4</w:t>
      </w:r>
      <w:r>
        <w:rPr>
          <w:rFonts w:ascii="仿宋_GB2312" w:eastAsia="仿宋_GB2312" w:hint="eastAsia"/>
          <w:sz w:val="32"/>
          <w:szCs w:val="32"/>
        </w:rPr>
        <w:t>）</w:t>
      </w:r>
      <w:r>
        <w:rPr>
          <w:rFonts w:ascii="仿宋_GB2312" w:eastAsia="仿宋_GB2312" w:hint="eastAsia"/>
          <w:sz w:val="32"/>
          <w:szCs w:val="32"/>
        </w:rPr>
        <w:t>、地质灾害专家踏勘经费下达后，一是根据各县（市）治理工程、排危除险等项目申报情况，邀请省地质灾害防治专家到各申报治理工程、排危除险项目的隐患点开展现场踏勘工作，并按照邀请专家来州开展工作的要求，按天拨付地质灾害防治专家的工作经费；二是由县（市）自然资源局自行邀请地质灾</w:t>
      </w:r>
      <w:r>
        <w:rPr>
          <w:rFonts w:ascii="仿宋_GB2312" w:eastAsia="仿宋_GB2312" w:hint="eastAsia"/>
          <w:sz w:val="32"/>
          <w:szCs w:val="32"/>
        </w:rPr>
        <w:t>害专家来州开展专家踏勘工作，工作完成后，由县（市）自然资源局将专家踏勘相关依据报送我局，经我局审核通过后，将经费拨付至县（市），由县（市）拨付专家踏勘经费至工作专家。</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5</w:t>
      </w:r>
      <w:r>
        <w:rPr>
          <w:rFonts w:ascii="仿宋_GB2312" w:eastAsia="仿宋_GB2312" w:hint="eastAsia"/>
          <w:sz w:val="32"/>
          <w:szCs w:val="32"/>
        </w:rPr>
        <w:t>）</w:t>
      </w:r>
      <w:r>
        <w:rPr>
          <w:rFonts w:ascii="仿宋_GB2312" w:eastAsia="仿宋_GB2312" w:hint="eastAsia"/>
          <w:sz w:val="32"/>
          <w:szCs w:val="32"/>
        </w:rPr>
        <w:t>、地质灾害勘查设计经费下达后，由我局电话通知项目承担单位按照勘查设计合同提交配合各县（市）自然资源局（原国土资源局）完成项目施工、项目终验和专家验收意见整改等所有服务工作，提交拨款申请，并标明合同金额、已拨付资金额和还需拨付资金额，并由相关县（市）自然资源局（原国土资源局）出具勘查设计单位完成所有服务工作证明后，由我局</w:t>
      </w:r>
      <w:proofErr w:type="gramStart"/>
      <w:r>
        <w:rPr>
          <w:rFonts w:ascii="仿宋_GB2312" w:eastAsia="仿宋_GB2312" w:hint="eastAsia"/>
          <w:sz w:val="32"/>
          <w:szCs w:val="32"/>
        </w:rPr>
        <w:t>核实按</w:t>
      </w:r>
      <w:proofErr w:type="gramEnd"/>
      <w:r>
        <w:rPr>
          <w:rFonts w:ascii="仿宋_GB2312" w:eastAsia="仿宋_GB2312" w:hint="eastAsia"/>
          <w:sz w:val="32"/>
          <w:szCs w:val="32"/>
        </w:rPr>
        <w:t>合同需提交资</w:t>
      </w:r>
      <w:r>
        <w:rPr>
          <w:rFonts w:ascii="仿宋_GB2312" w:eastAsia="仿宋_GB2312" w:hint="eastAsia"/>
          <w:sz w:val="32"/>
          <w:szCs w:val="32"/>
        </w:rPr>
        <w:t>料是否齐全，并经财务科对申请拨付资金额核实无误后拨付经费至项目承担单位。</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hint="eastAsia"/>
          <w:sz w:val="32"/>
          <w:szCs w:val="32"/>
        </w:rPr>
        <w:t>、资金使用绩效情况</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通过地质灾害防治工作开展，一是按时完成了</w:t>
      </w:r>
      <w:r>
        <w:rPr>
          <w:rFonts w:ascii="仿宋_GB2312" w:eastAsia="仿宋_GB2312" w:hint="eastAsia"/>
          <w:sz w:val="32"/>
          <w:szCs w:val="32"/>
        </w:rPr>
        <w:t>2015-2017</w:t>
      </w:r>
      <w:r>
        <w:rPr>
          <w:rFonts w:ascii="仿宋_GB2312" w:eastAsia="仿宋_GB2312" w:hint="eastAsia"/>
          <w:sz w:val="32"/>
          <w:szCs w:val="32"/>
        </w:rPr>
        <w:t>年地质灾害综合防治体系建设</w:t>
      </w:r>
      <w:r>
        <w:rPr>
          <w:rFonts w:ascii="仿宋_GB2312" w:eastAsia="仿宋_GB2312" w:hint="eastAsia"/>
          <w:sz w:val="32"/>
          <w:szCs w:val="32"/>
        </w:rPr>
        <w:t>51</w:t>
      </w:r>
      <w:r>
        <w:rPr>
          <w:rFonts w:ascii="仿宋_GB2312" w:eastAsia="仿宋_GB2312" w:hint="eastAsia"/>
          <w:sz w:val="32"/>
          <w:szCs w:val="32"/>
        </w:rPr>
        <w:t>处地灾灾害治理</w:t>
      </w:r>
      <w:r>
        <w:rPr>
          <w:rFonts w:ascii="仿宋_GB2312" w:eastAsia="仿宋_GB2312" w:hint="eastAsia"/>
          <w:sz w:val="32"/>
          <w:szCs w:val="32"/>
        </w:rPr>
        <w:lastRenderedPageBreak/>
        <w:t>工程勘查设计，通过了专家审查修改完善提交相关县（市）自然资源局使用，并配合县（市）自然资源局完成了地质灾害治理工程建设任务；二是根据全州地质灾害隐患排查结果并总结历年工作经验，编制完善《年度地质灾害综合防治体系建设实施方案》，提高了防治方案执行力。同时，按照“一年一次、一点一跑”的要求，州、县两级分别组织了有针对</w:t>
      </w:r>
      <w:r>
        <w:rPr>
          <w:rFonts w:ascii="仿宋_GB2312" w:eastAsia="仿宋_GB2312" w:hint="eastAsia"/>
          <w:sz w:val="32"/>
          <w:szCs w:val="32"/>
        </w:rPr>
        <w:t>性的宣传培训和应急演练，通过广大群众亲身参与避险疏散、自救互救应急演练活动，大幅度增强了群众的防灾意识和应变求生逃生能力。三是落实汛期驻守督导单位</w:t>
      </w:r>
      <w:r>
        <w:rPr>
          <w:rFonts w:ascii="仿宋_GB2312" w:eastAsia="仿宋_GB2312" w:hint="eastAsia"/>
          <w:sz w:val="32"/>
          <w:szCs w:val="32"/>
        </w:rPr>
        <w:t>1</w:t>
      </w:r>
      <w:r>
        <w:rPr>
          <w:rFonts w:ascii="仿宋_GB2312" w:eastAsia="仿宋_GB2312" w:hint="eastAsia"/>
          <w:sz w:val="32"/>
          <w:szCs w:val="32"/>
        </w:rPr>
        <w:t>支，专业技术人员</w:t>
      </w:r>
      <w:r>
        <w:rPr>
          <w:rFonts w:ascii="仿宋_GB2312" w:eastAsia="仿宋_GB2312" w:hint="eastAsia"/>
          <w:sz w:val="32"/>
          <w:szCs w:val="32"/>
        </w:rPr>
        <w:t>6</w:t>
      </w:r>
      <w:r>
        <w:rPr>
          <w:rFonts w:ascii="仿宋_GB2312" w:eastAsia="仿宋_GB2312" w:hint="eastAsia"/>
          <w:sz w:val="32"/>
          <w:szCs w:val="32"/>
        </w:rPr>
        <w:t>人，充分发挥专业队伍在地质灾害防治方面的经验和技术优势，不断提高我州地质灾害科技防灾水平。</w:t>
      </w:r>
    </w:p>
    <w:p w:rsidR="00E67B3F" w:rsidRDefault="00057887">
      <w:pPr>
        <w:spacing w:line="580" w:lineRule="exact"/>
        <w:ind w:firstLineChars="200" w:firstLine="640"/>
        <w:rPr>
          <w:rFonts w:ascii="黑体" w:eastAsia="黑体" w:hAnsi="黑体" w:cs="黑体"/>
          <w:sz w:val="32"/>
          <w:szCs w:val="32"/>
        </w:rPr>
      </w:pPr>
      <w:r>
        <w:rPr>
          <w:rFonts w:ascii="黑体" w:eastAsia="黑体" w:hAnsi="黑体" w:cs="黑体"/>
          <w:sz w:val="32"/>
          <w:szCs w:val="32"/>
        </w:rPr>
        <w:t>四、评价结论及建议</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（一）评价结论。</w:t>
      </w:r>
    </w:p>
    <w:p w:rsidR="00E67B3F" w:rsidRDefault="00057887">
      <w:pPr>
        <w:widowControl/>
        <w:spacing w:line="576" w:lineRule="exact"/>
        <w:ind w:firstLineChars="200" w:firstLine="640"/>
        <w:jc w:val="left"/>
        <w:rPr>
          <w:rFonts w:ascii="仿宋" w:eastAsia="仿宋" w:hAnsi="仿宋" w:cs="仿宋_GB2312"/>
          <w:sz w:val="32"/>
          <w:szCs w:val="32"/>
        </w:rPr>
      </w:pPr>
      <w:r>
        <w:rPr>
          <w:rFonts w:ascii="仿宋_GB2312" w:eastAsia="仿宋_GB2312" w:cs="仿宋_GB2312" w:hint="eastAsia"/>
          <w:kern w:val="0"/>
          <w:sz w:val="32"/>
          <w:szCs w:val="32"/>
        </w:rPr>
        <w:t>201</w:t>
      </w:r>
      <w:r>
        <w:rPr>
          <w:rFonts w:ascii="仿宋_GB2312" w:eastAsia="仿宋_GB2312" w:cs="仿宋_GB2312" w:hint="eastAsia"/>
          <w:kern w:val="0"/>
          <w:sz w:val="32"/>
          <w:szCs w:val="32"/>
        </w:rPr>
        <w:t>8</w:t>
      </w:r>
      <w:r>
        <w:rPr>
          <w:rFonts w:ascii="仿宋_GB2312" w:eastAsia="仿宋_GB2312" w:cs="仿宋_GB2312" w:hint="eastAsia"/>
          <w:kern w:val="0"/>
          <w:sz w:val="32"/>
          <w:szCs w:val="32"/>
        </w:rPr>
        <w:t>年和</w:t>
      </w:r>
      <w:r>
        <w:rPr>
          <w:rFonts w:ascii="仿宋_GB2312" w:eastAsia="仿宋_GB2312" w:cs="仿宋_GB2312" w:hint="eastAsia"/>
          <w:kern w:val="0"/>
          <w:sz w:val="32"/>
          <w:szCs w:val="32"/>
        </w:rPr>
        <w:t>201</w:t>
      </w:r>
      <w:r>
        <w:rPr>
          <w:rFonts w:ascii="仿宋_GB2312" w:eastAsia="仿宋_GB2312" w:cs="仿宋_GB2312" w:hint="eastAsia"/>
          <w:kern w:val="0"/>
          <w:sz w:val="32"/>
          <w:szCs w:val="32"/>
        </w:rPr>
        <w:t>9</w:t>
      </w:r>
      <w:r>
        <w:rPr>
          <w:rFonts w:ascii="仿宋_GB2312" w:eastAsia="仿宋_GB2312" w:cs="仿宋_GB2312" w:hint="eastAsia"/>
          <w:kern w:val="0"/>
          <w:sz w:val="32"/>
          <w:szCs w:val="32"/>
        </w:rPr>
        <w:t>年上半年，在局领导和财政部门的支持和指导下，我局在财务上严格按照财务制度的要求，为各项工作提供了资金保障，为全面完成全局各项工作打下了基础，无违规使用资金的现象发生。</w:t>
      </w:r>
    </w:p>
    <w:p w:rsidR="00E67B3F" w:rsidRDefault="00057887">
      <w:pPr>
        <w:numPr>
          <w:ilvl w:val="0"/>
          <w:numId w:val="6"/>
        </w:num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存在问题。</w:t>
      </w:r>
    </w:p>
    <w:p w:rsidR="00E67B3F" w:rsidRDefault="00057887">
      <w:pPr>
        <w:widowControl/>
        <w:spacing w:line="576" w:lineRule="exact"/>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一是由于预算编制时部分项目因资料不充分未能纳入部门预算，导致预算中期调整；</w:t>
      </w:r>
    </w:p>
    <w:p w:rsidR="00E67B3F" w:rsidRDefault="00057887">
      <w:pPr>
        <w:widowControl/>
        <w:spacing w:line="576" w:lineRule="exact"/>
        <w:ind w:firstLineChars="200" w:firstLine="640"/>
        <w:jc w:val="left"/>
        <w:rPr>
          <w:rFonts w:ascii="仿宋" w:eastAsia="仿宋" w:hAnsi="仿宋" w:cs="仿宋_GB2312"/>
          <w:sz w:val="32"/>
          <w:szCs w:val="32"/>
        </w:rPr>
      </w:pPr>
      <w:r>
        <w:rPr>
          <w:rFonts w:ascii="仿宋_GB2312" w:eastAsia="仿宋_GB2312" w:cs="仿宋_GB2312" w:hint="eastAsia"/>
          <w:kern w:val="0"/>
          <w:sz w:val="32"/>
          <w:szCs w:val="32"/>
        </w:rPr>
        <w:t>二是部分项目资金因下达时间迟等原因，导致资金无法及时分配。</w:t>
      </w:r>
    </w:p>
    <w:p w:rsidR="00E67B3F" w:rsidRDefault="00057887">
      <w:pPr>
        <w:spacing w:line="580" w:lineRule="exact"/>
        <w:ind w:firstLineChars="200" w:firstLine="640"/>
        <w:rPr>
          <w:rFonts w:ascii="仿宋" w:eastAsia="仿宋" w:hAnsi="仿宋" w:cs="仿宋_GB2312"/>
          <w:sz w:val="32"/>
          <w:szCs w:val="32"/>
        </w:rPr>
      </w:pPr>
      <w:r>
        <w:rPr>
          <w:rFonts w:ascii="仿宋" w:eastAsia="仿宋" w:hAnsi="仿宋" w:cs="仿宋_GB2312"/>
          <w:sz w:val="32"/>
          <w:szCs w:val="32"/>
        </w:rPr>
        <w:t>（三）改进建议。</w:t>
      </w:r>
    </w:p>
    <w:p w:rsidR="00E67B3F" w:rsidRDefault="00057887">
      <w:pPr>
        <w:widowControl/>
        <w:spacing w:line="576" w:lineRule="exact"/>
        <w:ind w:left="640"/>
        <w:jc w:val="left"/>
        <w:rPr>
          <w:rFonts w:ascii="仿宋_GB2312" w:eastAsia="仿宋_GB2312" w:cs="仿宋_GB2312"/>
          <w:kern w:val="0"/>
          <w:sz w:val="32"/>
          <w:szCs w:val="32"/>
        </w:rPr>
      </w:pPr>
      <w:r>
        <w:rPr>
          <w:rFonts w:ascii="仿宋_GB2312" w:eastAsia="仿宋_GB2312" w:cs="仿宋_GB2312" w:hint="eastAsia"/>
          <w:kern w:val="0"/>
          <w:sz w:val="32"/>
          <w:szCs w:val="32"/>
        </w:rPr>
        <w:t>1</w:t>
      </w:r>
      <w:r>
        <w:rPr>
          <w:rFonts w:ascii="仿宋_GB2312" w:eastAsia="仿宋_GB2312" w:cs="仿宋_GB2312" w:hint="eastAsia"/>
          <w:kern w:val="0"/>
          <w:sz w:val="32"/>
          <w:szCs w:val="32"/>
        </w:rPr>
        <w:t>、加强预算管理，严格执行部门预算；</w:t>
      </w:r>
    </w:p>
    <w:p w:rsidR="00E67B3F" w:rsidRDefault="00057887">
      <w:pPr>
        <w:widowControl/>
        <w:spacing w:line="576" w:lineRule="exact"/>
        <w:ind w:left="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2</w:t>
      </w:r>
      <w:r>
        <w:rPr>
          <w:rFonts w:ascii="仿宋_GB2312" w:eastAsia="仿宋_GB2312" w:cs="仿宋_GB2312" w:hint="eastAsia"/>
          <w:kern w:val="0"/>
          <w:sz w:val="32"/>
          <w:szCs w:val="32"/>
        </w:rPr>
        <w:t>、加快项目实施进度，提供资金保障；</w:t>
      </w:r>
    </w:p>
    <w:p w:rsidR="00E67B3F" w:rsidRDefault="00057887">
      <w:pPr>
        <w:widowControl/>
        <w:spacing w:line="576" w:lineRule="exact"/>
        <w:ind w:left="640"/>
        <w:jc w:val="left"/>
        <w:rPr>
          <w:rFonts w:ascii="楷体_GB2312" w:eastAsia="楷体_GB2312" w:cs="宋体"/>
          <w:b/>
          <w:bCs/>
          <w:kern w:val="0"/>
          <w:sz w:val="32"/>
          <w:szCs w:val="32"/>
        </w:rPr>
      </w:pPr>
      <w:r>
        <w:rPr>
          <w:rFonts w:ascii="仿宋_GB2312" w:eastAsia="仿宋_GB2312" w:cs="仿宋_GB2312" w:hint="eastAsia"/>
          <w:kern w:val="0"/>
          <w:sz w:val="32"/>
          <w:szCs w:val="32"/>
        </w:rPr>
        <w:t>3</w:t>
      </w:r>
      <w:r>
        <w:rPr>
          <w:rFonts w:ascii="仿宋_GB2312" w:eastAsia="仿宋_GB2312" w:cs="仿宋_GB2312" w:hint="eastAsia"/>
          <w:kern w:val="0"/>
          <w:sz w:val="32"/>
          <w:szCs w:val="32"/>
        </w:rPr>
        <w:t>、严格财务管理，合理安排支出项目。</w:t>
      </w:r>
    </w:p>
    <w:p w:rsidR="00E67B3F" w:rsidRDefault="00E67B3F">
      <w:pPr>
        <w:spacing w:line="580" w:lineRule="exact"/>
        <w:ind w:firstLineChars="200" w:firstLine="640"/>
        <w:rPr>
          <w:rFonts w:ascii="仿宋_GB2312" w:eastAsia="仿宋_GB2312" w:hAnsi="仿宋_GB2312" w:cs="仿宋_GB2312"/>
          <w:sz w:val="32"/>
          <w:szCs w:val="32"/>
        </w:rPr>
      </w:pPr>
    </w:p>
    <w:p w:rsidR="00E67B3F" w:rsidRDefault="00057887">
      <w:pPr>
        <w:widowControl/>
        <w:jc w:val="left"/>
        <w:rPr>
          <w:rFonts w:ascii="仿宋_GB2312" w:eastAsia="仿宋_GB2312" w:hAnsi="仿宋_GB2312" w:cs="仿宋_GB2312"/>
          <w:sz w:val="32"/>
          <w:szCs w:val="32"/>
        </w:rPr>
      </w:pPr>
      <w:r>
        <w:rPr>
          <w:rFonts w:ascii="仿宋_GB2312" w:eastAsia="仿宋_GB2312" w:hAnsi="仿宋_GB2312" w:cs="仿宋_GB2312"/>
          <w:sz w:val="32"/>
          <w:szCs w:val="32"/>
        </w:rPr>
        <w:br w:type="page"/>
      </w:r>
    </w:p>
    <w:p w:rsidR="00E67B3F" w:rsidRDefault="00057887">
      <w:pPr>
        <w:pStyle w:val="2"/>
        <w:rPr>
          <w:rStyle w:val="1Char"/>
          <w:rFonts w:ascii="仿宋" w:eastAsia="仿宋" w:hAnsi="仿宋"/>
          <w:sz w:val="32"/>
          <w:szCs w:val="32"/>
        </w:rPr>
      </w:pPr>
      <w:bookmarkStart w:id="62" w:name="_Toc15396617"/>
      <w:r>
        <w:rPr>
          <w:rStyle w:val="1Char"/>
          <w:rFonts w:ascii="仿宋" w:eastAsia="仿宋" w:hAnsi="仿宋" w:hint="eastAsia"/>
          <w:sz w:val="32"/>
          <w:szCs w:val="32"/>
        </w:rPr>
        <w:lastRenderedPageBreak/>
        <w:t>附件</w:t>
      </w:r>
      <w:r>
        <w:rPr>
          <w:rStyle w:val="1Char"/>
          <w:rFonts w:ascii="仿宋" w:eastAsia="仿宋" w:hAnsi="仿宋" w:hint="eastAsia"/>
          <w:sz w:val="32"/>
          <w:szCs w:val="32"/>
        </w:rPr>
        <w:t>2</w:t>
      </w:r>
      <w:bookmarkEnd w:id="62"/>
    </w:p>
    <w:p w:rsidR="00E67B3F" w:rsidRDefault="00057887">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年壤塘县上壤塘</w:t>
      </w:r>
      <w:proofErr w:type="gramStart"/>
      <w:r>
        <w:rPr>
          <w:rFonts w:ascii="黑体" w:eastAsia="黑体" w:hAnsi="黑体" w:cs="方正小标宋简体" w:hint="eastAsia"/>
          <w:sz w:val="44"/>
          <w:szCs w:val="44"/>
        </w:rPr>
        <w:t>乡长河</w:t>
      </w:r>
      <w:proofErr w:type="gramEnd"/>
      <w:r>
        <w:rPr>
          <w:rFonts w:ascii="黑体" w:eastAsia="黑体" w:hAnsi="黑体" w:cs="方正小标宋简体" w:hint="eastAsia"/>
          <w:sz w:val="44"/>
          <w:szCs w:val="44"/>
        </w:rPr>
        <w:t>村地块</w:t>
      </w:r>
      <w:proofErr w:type="gramStart"/>
      <w:r>
        <w:rPr>
          <w:rFonts w:ascii="黑体" w:eastAsia="黑体" w:hAnsi="黑体" w:cs="方正小标宋简体" w:hint="eastAsia"/>
          <w:sz w:val="44"/>
          <w:szCs w:val="44"/>
        </w:rPr>
        <w:t>一</w:t>
      </w:r>
      <w:proofErr w:type="gramEnd"/>
      <w:r>
        <w:rPr>
          <w:rFonts w:ascii="黑体" w:eastAsia="黑体" w:hAnsi="黑体" w:cs="方正小标宋简体" w:hint="eastAsia"/>
          <w:sz w:val="44"/>
          <w:szCs w:val="44"/>
        </w:rPr>
        <w:t>土地开发项目支出绩效评价报告</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一、评价工作开展及项目情况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项目评价实施方案情况（包括选点、评价指标、评价方法、基础数据表等情况）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（一）项目基本情况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部门职能。组织开展土地整治项目申报工作，指导各县（市）编制土地整治专项规划，编制州级土地整治规划；组织对土地整治项目的规划设计、投资概算方案进行审查；负责对实施的项目进行监督检查和验收工作。</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项目立项、资金申报的依据。《阿坝州国土资源局关于</w:t>
      </w:r>
      <w:r>
        <w:rPr>
          <w:rStyle w:val="2Char"/>
          <w:rFonts w:ascii="仿宋" w:eastAsia="仿宋" w:hAnsi="仿宋" w:hint="eastAsia"/>
          <w:b w:val="0"/>
          <w:bCs w:val="0"/>
        </w:rPr>
        <w:t xml:space="preserve"> 2018 </w:t>
      </w:r>
      <w:r>
        <w:rPr>
          <w:rStyle w:val="2Char"/>
          <w:rFonts w:ascii="仿宋" w:eastAsia="仿宋" w:hAnsi="仿宋" w:hint="eastAsia"/>
          <w:b w:val="0"/>
          <w:bCs w:val="0"/>
        </w:rPr>
        <w:t>年第一批土地整治项目立项的通知</w:t>
      </w:r>
      <w:r>
        <w:rPr>
          <w:rStyle w:val="2Char"/>
          <w:rFonts w:ascii="仿宋" w:eastAsia="仿宋" w:hAnsi="仿宋" w:hint="eastAsia"/>
          <w:b w:val="0"/>
          <w:bCs w:val="0"/>
        </w:rPr>
        <w:t xml:space="preserve"> </w:t>
      </w:r>
      <w:r>
        <w:rPr>
          <w:rStyle w:val="2Char"/>
          <w:rFonts w:ascii="仿宋" w:eastAsia="仿宋" w:hAnsi="仿宋" w:hint="eastAsia"/>
          <w:b w:val="0"/>
          <w:bCs w:val="0"/>
        </w:rPr>
        <w:t>》（阿州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 xml:space="preserve">41 </w:t>
      </w:r>
      <w:r>
        <w:rPr>
          <w:rStyle w:val="2Char"/>
          <w:rFonts w:ascii="仿宋" w:eastAsia="仿宋" w:hAnsi="仿宋" w:hint="eastAsia"/>
          <w:b w:val="0"/>
          <w:bCs w:val="0"/>
        </w:rPr>
        <w:t>号）；</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《阿坝州财政投资评审中心关于阿坝州国土资源局</w:t>
      </w:r>
      <w:r>
        <w:rPr>
          <w:rStyle w:val="2Char"/>
          <w:rFonts w:ascii="仿宋" w:eastAsia="仿宋" w:hAnsi="仿宋" w:hint="eastAsia"/>
          <w:b w:val="0"/>
          <w:bCs w:val="0"/>
        </w:rPr>
        <w:t>2018</w:t>
      </w:r>
      <w:r>
        <w:rPr>
          <w:rStyle w:val="2Char"/>
          <w:rFonts w:ascii="仿宋" w:eastAsia="仿宋" w:hAnsi="仿宋" w:hint="eastAsia"/>
          <w:b w:val="0"/>
          <w:bCs w:val="0"/>
        </w:rPr>
        <w:t>年第一批土地整治项目（壤塘县）招标控制价的评审报告》（阿</w:t>
      </w:r>
      <w:proofErr w:type="gramStart"/>
      <w:r>
        <w:rPr>
          <w:rStyle w:val="2Char"/>
          <w:rFonts w:ascii="仿宋" w:eastAsia="仿宋" w:hAnsi="仿宋" w:hint="eastAsia"/>
          <w:b w:val="0"/>
          <w:bCs w:val="0"/>
        </w:rPr>
        <w:t>州财评</w:t>
      </w:r>
      <w:proofErr w:type="gramEnd"/>
      <w:r>
        <w:rPr>
          <w:rStyle w:val="2Char"/>
          <w:rFonts w:ascii="仿宋" w:eastAsia="仿宋" w:hAnsi="仿宋" w:hint="eastAsia"/>
          <w:b w:val="0"/>
          <w:bCs w:val="0"/>
        </w:rPr>
        <w:t>〔</w:t>
      </w:r>
      <w:r>
        <w:rPr>
          <w:rStyle w:val="2Char"/>
          <w:rFonts w:ascii="仿宋" w:eastAsia="仿宋" w:hAnsi="仿宋" w:hint="eastAsia"/>
          <w:b w:val="0"/>
          <w:bCs w:val="0"/>
        </w:rPr>
        <w:t>2018</w:t>
      </w:r>
      <w:r>
        <w:rPr>
          <w:rStyle w:val="2Char"/>
          <w:rFonts w:ascii="仿宋" w:eastAsia="仿宋" w:hAnsi="仿宋" w:hint="eastAsia"/>
          <w:b w:val="0"/>
          <w:bCs w:val="0"/>
        </w:rPr>
        <w:t>〕</w:t>
      </w:r>
      <w:r>
        <w:rPr>
          <w:rStyle w:val="2Char"/>
          <w:rFonts w:ascii="仿宋" w:eastAsia="仿宋" w:hAnsi="仿宋" w:hint="eastAsia"/>
          <w:b w:val="0"/>
          <w:bCs w:val="0"/>
        </w:rPr>
        <w:t>99</w:t>
      </w:r>
      <w:r>
        <w:rPr>
          <w:rStyle w:val="2Char"/>
          <w:rFonts w:ascii="仿宋" w:eastAsia="仿宋" w:hAnsi="仿宋" w:hint="eastAsia"/>
          <w:b w:val="0"/>
          <w:bCs w:val="0"/>
        </w:rPr>
        <w:t>号），壤塘县上壤塘</w:t>
      </w:r>
      <w:proofErr w:type="gramStart"/>
      <w:r>
        <w:rPr>
          <w:rStyle w:val="2Char"/>
          <w:rFonts w:ascii="仿宋" w:eastAsia="仿宋" w:hAnsi="仿宋" w:hint="eastAsia"/>
          <w:b w:val="0"/>
          <w:bCs w:val="0"/>
        </w:rPr>
        <w:t>乡长河</w:t>
      </w:r>
      <w:proofErr w:type="gramEnd"/>
      <w:r>
        <w:rPr>
          <w:rStyle w:val="2Char"/>
          <w:rFonts w:ascii="仿宋" w:eastAsia="仿宋" w:hAnsi="仿宋" w:hint="eastAsia"/>
          <w:b w:val="0"/>
          <w:bCs w:val="0"/>
        </w:rPr>
        <w:t>村地块</w:t>
      </w:r>
      <w:proofErr w:type="gramStart"/>
      <w:r>
        <w:rPr>
          <w:rStyle w:val="2Char"/>
          <w:rFonts w:ascii="仿宋" w:eastAsia="仿宋" w:hAnsi="仿宋" w:hint="eastAsia"/>
          <w:b w:val="0"/>
          <w:bCs w:val="0"/>
        </w:rPr>
        <w:t>一</w:t>
      </w:r>
      <w:proofErr w:type="gramEnd"/>
      <w:r>
        <w:rPr>
          <w:rStyle w:val="2Char"/>
          <w:rFonts w:ascii="仿宋" w:eastAsia="仿宋" w:hAnsi="仿宋" w:hint="eastAsia"/>
          <w:b w:val="0"/>
          <w:bCs w:val="0"/>
        </w:rPr>
        <w:t>土地开发项目，财</w:t>
      </w:r>
      <w:r>
        <w:rPr>
          <w:rStyle w:val="2Char"/>
          <w:rFonts w:ascii="仿宋" w:eastAsia="仿宋" w:hAnsi="仿宋" w:hint="eastAsia"/>
          <w:b w:val="0"/>
          <w:bCs w:val="0"/>
        </w:rPr>
        <w:t>政评审施工招标控制价为</w:t>
      </w:r>
      <w:r>
        <w:rPr>
          <w:rStyle w:val="2Char"/>
          <w:rFonts w:ascii="仿宋" w:eastAsia="仿宋" w:hAnsi="仿宋" w:hint="eastAsia"/>
          <w:b w:val="0"/>
          <w:bCs w:val="0"/>
        </w:rPr>
        <w:t>2217598.23</w:t>
      </w:r>
      <w:r>
        <w:rPr>
          <w:rStyle w:val="2Char"/>
          <w:rFonts w:ascii="仿宋" w:eastAsia="仿宋" w:hAnsi="仿宋" w:hint="eastAsia"/>
          <w:b w:val="0"/>
          <w:bCs w:val="0"/>
        </w:rPr>
        <w:t>元。</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（二）项目绩效目标</w:t>
      </w:r>
    </w:p>
    <w:tbl>
      <w:tblPr>
        <w:tblpPr w:leftFromText="180" w:rightFromText="180" w:vertAnchor="text" w:horzAnchor="page" w:tblpX="2207" w:tblpY="545"/>
        <w:tblOverlap w:val="never"/>
        <w:tblW w:w="76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59"/>
        <w:gridCol w:w="3630"/>
        <w:gridCol w:w="810"/>
        <w:gridCol w:w="1898"/>
      </w:tblGrid>
      <w:tr w:rsidR="00E67B3F">
        <w:trPr>
          <w:trHeight w:val="580"/>
        </w:trPr>
        <w:tc>
          <w:tcPr>
            <w:tcW w:w="1359" w:type="dxa"/>
            <w:vMerge w:val="restart"/>
            <w:noWrap/>
            <w:vAlign w:val="center"/>
          </w:tcPr>
          <w:p w:rsidR="00E67B3F" w:rsidRDefault="00E67B3F">
            <w:pPr>
              <w:spacing w:line="580" w:lineRule="exact"/>
              <w:jc w:val="center"/>
              <w:rPr>
                <w:rStyle w:val="2Char"/>
                <w:rFonts w:ascii="仿宋" w:eastAsia="仿宋" w:hAnsi="仿宋" w:cs="仿宋"/>
                <w:b w:val="0"/>
                <w:bCs w:val="0"/>
                <w:sz w:val="28"/>
                <w:szCs w:val="28"/>
              </w:rPr>
            </w:pPr>
          </w:p>
        </w:tc>
        <w:tc>
          <w:tcPr>
            <w:tcW w:w="3630" w:type="dxa"/>
            <w:vMerge w:val="restart"/>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建设内容</w:t>
            </w:r>
          </w:p>
        </w:tc>
        <w:tc>
          <w:tcPr>
            <w:tcW w:w="810" w:type="dxa"/>
            <w:vMerge w:val="restart"/>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单位</w:t>
            </w:r>
          </w:p>
        </w:tc>
        <w:tc>
          <w:tcPr>
            <w:tcW w:w="1898" w:type="dxa"/>
            <w:vMerge w:val="restart"/>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工程量</w:t>
            </w:r>
          </w:p>
        </w:tc>
      </w:tr>
      <w:tr w:rsidR="00E67B3F">
        <w:trPr>
          <w:trHeight w:val="580"/>
        </w:trPr>
        <w:tc>
          <w:tcPr>
            <w:tcW w:w="1359" w:type="dxa"/>
            <w:vMerge/>
            <w:noWrap/>
            <w:vAlign w:val="center"/>
          </w:tcPr>
          <w:p w:rsidR="00E67B3F" w:rsidRDefault="00E67B3F">
            <w:pPr>
              <w:spacing w:line="580" w:lineRule="exact"/>
              <w:jc w:val="center"/>
              <w:rPr>
                <w:rStyle w:val="2Char"/>
                <w:rFonts w:ascii="仿宋" w:eastAsia="仿宋" w:hAnsi="仿宋" w:cs="仿宋"/>
                <w:b w:val="0"/>
                <w:bCs w:val="0"/>
                <w:sz w:val="28"/>
                <w:szCs w:val="28"/>
              </w:rPr>
            </w:pPr>
          </w:p>
        </w:tc>
        <w:tc>
          <w:tcPr>
            <w:tcW w:w="3630" w:type="dxa"/>
            <w:vMerge/>
            <w:noWrap/>
            <w:vAlign w:val="center"/>
          </w:tcPr>
          <w:p w:rsidR="00E67B3F" w:rsidRDefault="00E67B3F">
            <w:pPr>
              <w:spacing w:line="580" w:lineRule="exact"/>
              <w:rPr>
                <w:rStyle w:val="2Char"/>
                <w:rFonts w:ascii="仿宋" w:eastAsia="仿宋" w:hAnsi="仿宋" w:cs="仿宋"/>
                <w:b w:val="0"/>
                <w:bCs w:val="0"/>
                <w:sz w:val="28"/>
                <w:szCs w:val="28"/>
              </w:rPr>
            </w:pPr>
          </w:p>
        </w:tc>
        <w:tc>
          <w:tcPr>
            <w:tcW w:w="810" w:type="dxa"/>
            <w:vMerge/>
            <w:noWrap/>
            <w:vAlign w:val="center"/>
          </w:tcPr>
          <w:p w:rsidR="00E67B3F" w:rsidRDefault="00E67B3F">
            <w:pPr>
              <w:spacing w:line="580" w:lineRule="exact"/>
              <w:rPr>
                <w:rStyle w:val="2Char"/>
                <w:rFonts w:ascii="仿宋" w:eastAsia="仿宋" w:hAnsi="仿宋" w:cs="仿宋"/>
                <w:b w:val="0"/>
                <w:bCs w:val="0"/>
                <w:sz w:val="28"/>
                <w:szCs w:val="28"/>
              </w:rPr>
            </w:pPr>
          </w:p>
        </w:tc>
        <w:tc>
          <w:tcPr>
            <w:tcW w:w="1898" w:type="dxa"/>
            <w:vMerge/>
            <w:noWrap/>
            <w:vAlign w:val="center"/>
          </w:tcPr>
          <w:p w:rsidR="00E67B3F" w:rsidRDefault="00E67B3F">
            <w:pPr>
              <w:spacing w:line="580" w:lineRule="exact"/>
              <w:rPr>
                <w:rStyle w:val="2Char"/>
                <w:rFonts w:ascii="仿宋" w:eastAsia="仿宋" w:hAnsi="仿宋" w:cs="仿宋"/>
                <w:b w:val="0"/>
                <w:bCs w:val="0"/>
                <w:sz w:val="28"/>
                <w:szCs w:val="28"/>
              </w:rPr>
            </w:pPr>
          </w:p>
        </w:tc>
      </w:tr>
      <w:tr w:rsidR="00E67B3F">
        <w:trPr>
          <w:trHeight w:val="302"/>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（一）</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土地平整工程</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 xml:space="preserve">　</w:t>
            </w:r>
          </w:p>
        </w:tc>
      </w:tr>
      <w:tr w:rsidR="00E67B3F">
        <w:trPr>
          <w:trHeight w:val="302"/>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1</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土地开发</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亩</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240.79</w:t>
            </w:r>
          </w:p>
        </w:tc>
      </w:tr>
      <w:tr w:rsidR="00E67B3F">
        <w:trPr>
          <w:trHeight w:val="302"/>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（二）</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灌溉与排水工程</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 xml:space="preserve">　</w:t>
            </w:r>
          </w:p>
        </w:tc>
      </w:tr>
      <w:tr w:rsidR="00E67B3F">
        <w:trPr>
          <w:trHeight w:val="302"/>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1</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新建排水沟（</w:t>
            </w:r>
            <w:r>
              <w:rPr>
                <w:rStyle w:val="2Char"/>
                <w:rFonts w:ascii="仿宋" w:eastAsia="仿宋" w:hAnsi="仿宋" w:cs="仿宋" w:hint="eastAsia"/>
                <w:b w:val="0"/>
                <w:bCs w:val="0"/>
                <w:sz w:val="28"/>
                <w:szCs w:val="28"/>
              </w:rPr>
              <w:t>0.4m*0.4m</w:t>
            </w:r>
            <w:r>
              <w:rPr>
                <w:rStyle w:val="2Char"/>
                <w:rFonts w:ascii="仿宋" w:eastAsia="仿宋" w:hAnsi="仿宋" w:cs="仿宋" w:hint="eastAsia"/>
                <w:b w:val="0"/>
                <w:bCs w:val="0"/>
                <w:sz w:val="28"/>
                <w:szCs w:val="28"/>
              </w:rPr>
              <w:t>）</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m</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1132</w:t>
            </w:r>
          </w:p>
        </w:tc>
      </w:tr>
      <w:tr w:rsidR="00E67B3F">
        <w:trPr>
          <w:trHeight w:val="536"/>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2</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Φ</w:t>
            </w:r>
            <w:r>
              <w:rPr>
                <w:rStyle w:val="2Char"/>
                <w:rFonts w:ascii="仿宋" w:eastAsia="仿宋" w:hAnsi="仿宋" w:cs="仿宋" w:hint="eastAsia"/>
                <w:b w:val="0"/>
                <w:bCs w:val="0"/>
                <w:sz w:val="28"/>
                <w:szCs w:val="28"/>
              </w:rPr>
              <w:t>400</w:t>
            </w:r>
            <w:r>
              <w:rPr>
                <w:rStyle w:val="2Char"/>
                <w:rFonts w:ascii="仿宋" w:eastAsia="仿宋" w:hAnsi="仿宋" w:cs="仿宋" w:hint="eastAsia"/>
                <w:b w:val="0"/>
                <w:bCs w:val="0"/>
                <w:sz w:val="28"/>
                <w:szCs w:val="28"/>
              </w:rPr>
              <w:t>涵管</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处</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2</w:t>
            </w:r>
          </w:p>
        </w:tc>
      </w:tr>
      <w:tr w:rsidR="00E67B3F">
        <w:trPr>
          <w:trHeight w:val="302"/>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（三）</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田间道路工程</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 xml:space="preserve">　</w:t>
            </w:r>
          </w:p>
        </w:tc>
      </w:tr>
      <w:tr w:rsidR="00E67B3F">
        <w:trPr>
          <w:trHeight w:val="302"/>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1</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生产路（</w:t>
            </w:r>
            <w:r>
              <w:rPr>
                <w:rStyle w:val="2Char"/>
                <w:rFonts w:ascii="仿宋" w:eastAsia="仿宋" w:hAnsi="仿宋" w:cs="仿宋" w:hint="eastAsia"/>
                <w:b w:val="0"/>
                <w:bCs w:val="0"/>
                <w:sz w:val="28"/>
                <w:szCs w:val="28"/>
              </w:rPr>
              <w:t>1.0m</w:t>
            </w:r>
            <w:r>
              <w:rPr>
                <w:rStyle w:val="2Char"/>
                <w:rFonts w:ascii="仿宋" w:eastAsia="仿宋" w:hAnsi="仿宋" w:cs="仿宋" w:hint="eastAsia"/>
                <w:b w:val="0"/>
                <w:bCs w:val="0"/>
                <w:sz w:val="28"/>
                <w:szCs w:val="28"/>
              </w:rPr>
              <w:t>）</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m</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566</w:t>
            </w:r>
          </w:p>
        </w:tc>
      </w:tr>
      <w:tr w:rsidR="00E67B3F">
        <w:trPr>
          <w:trHeight w:val="302"/>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（四）</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其他工程</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 xml:space="preserve">　</w:t>
            </w:r>
          </w:p>
        </w:tc>
      </w:tr>
      <w:tr w:rsidR="00E67B3F">
        <w:trPr>
          <w:trHeight w:val="302"/>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1</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公示牌</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座</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1</w:t>
            </w:r>
          </w:p>
        </w:tc>
      </w:tr>
      <w:tr w:rsidR="00E67B3F">
        <w:trPr>
          <w:trHeight w:val="302"/>
        </w:trPr>
        <w:tc>
          <w:tcPr>
            <w:tcW w:w="1359" w:type="dxa"/>
            <w:noWrap/>
            <w:vAlign w:val="center"/>
          </w:tcPr>
          <w:p w:rsidR="00E67B3F" w:rsidRDefault="00057887">
            <w:pPr>
              <w:spacing w:line="580" w:lineRule="exact"/>
              <w:jc w:val="center"/>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2</w:t>
            </w:r>
          </w:p>
        </w:tc>
        <w:tc>
          <w:tcPr>
            <w:tcW w:w="363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围栏</w:t>
            </w:r>
          </w:p>
        </w:tc>
        <w:tc>
          <w:tcPr>
            <w:tcW w:w="810"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m</w:t>
            </w:r>
          </w:p>
        </w:tc>
        <w:tc>
          <w:tcPr>
            <w:tcW w:w="1898" w:type="dxa"/>
            <w:noWrap/>
            <w:vAlign w:val="center"/>
          </w:tcPr>
          <w:p w:rsidR="00E67B3F" w:rsidRDefault="00057887">
            <w:pPr>
              <w:spacing w:line="580" w:lineRule="exact"/>
              <w:rPr>
                <w:rStyle w:val="2Char"/>
                <w:rFonts w:ascii="仿宋" w:eastAsia="仿宋" w:hAnsi="仿宋" w:cs="仿宋"/>
                <w:b w:val="0"/>
                <w:bCs w:val="0"/>
                <w:sz w:val="28"/>
                <w:szCs w:val="28"/>
              </w:rPr>
            </w:pPr>
            <w:r>
              <w:rPr>
                <w:rStyle w:val="2Char"/>
                <w:rFonts w:ascii="仿宋" w:eastAsia="仿宋" w:hAnsi="仿宋" w:cs="仿宋" w:hint="eastAsia"/>
                <w:b w:val="0"/>
                <w:bCs w:val="0"/>
                <w:sz w:val="28"/>
                <w:szCs w:val="28"/>
              </w:rPr>
              <w:t>4007</w:t>
            </w:r>
          </w:p>
        </w:tc>
      </w:tr>
    </w:tbl>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项目主要内容：</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项目应实现的具体绩效目标。实现耕地总量动态平衡，解决大骨节病区搬迁所需的土地资源，有利于藏区稳定，有利于改善项目区农业生产条件，提高土地利用率和农业生产效率，进而提高项目区人民生活水平。</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申报内容分析。本项目以促进农业增效、农民增收和农村发展为出发点和落脚点，着力改善贫困地区生产生活条件和生态环境。通过土地整治这个抓手，提供就业岗位。申报内容与实际情况相符，申报目标合理可行。</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（三）项目自评步骤及方法</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成立项目支出绩效评价领导小组，按照阿坝</w:t>
      </w:r>
      <w:proofErr w:type="gramStart"/>
      <w:r>
        <w:rPr>
          <w:rStyle w:val="2Char"/>
          <w:rFonts w:ascii="仿宋" w:eastAsia="仿宋" w:hAnsi="仿宋" w:hint="eastAsia"/>
          <w:b w:val="0"/>
          <w:bCs w:val="0"/>
        </w:rPr>
        <w:t>州项目</w:t>
      </w:r>
      <w:proofErr w:type="gramEnd"/>
      <w:r>
        <w:rPr>
          <w:rStyle w:val="2Char"/>
          <w:rFonts w:ascii="仿宋" w:eastAsia="仿宋" w:hAnsi="仿宋" w:hint="eastAsia"/>
          <w:b w:val="0"/>
          <w:bCs w:val="0"/>
        </w:rPr>
        <w:t>支出绩效评价指标体系，通过听取情况汇报、核查项目建设的相</w:t>
      </w:r>
      <w:r>
        <w:rPr>
          <w:rStyle w:val="2Char"/>
          <w:rFonts w:ascii="仿宋" w:eastAsia="仿宋" w:hAnsi="仿宋" w:hint="eastAsia"/>
          <w:b w:val="0"/>
          <w:bCs w:val="0"/>
        </w:rPr>
        <w:lastRenderedPageBreak/>
        <w:t>关账务、掌握资金拨付和使用情况、实地察看工程建设情况、采集相关数据等方式了解项目实施效果及存在的问题，对项目决策、项目管理、项目绩效三方面进行综合自评。</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二、评价结论及绩效分析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（一）评价结论</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项目绩效评价总体结论（包括项目评价得分表）</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按照《阿坝州财政局关于开展</w:t>
      </w:r>
      <w:r>
        <w:rPr>
          <w:rStyle w:val="2Char"/>
          <w:rFonts w:ascii="仿宋" w:eastAsia="仿宋" w:hAnsi="仿宋" w:hint="eastAsia"/>
          <w:b w:val="0"/>
          <w:bCs w:val="0"/>
        </w:rPr>
        <w:t>2019</w:t>
      </w:r>
      <w:r>
        <w:rPr>
          <w:rStyle w:val="2Char"/>
          <w:rFonts w:ascii="仿宋" w:eastAsia="仿宋" w:hAnsi="仿宋" w:hint="eastAsia"/>
          <w:b w:val="0"/>
          <w:bCs w:val="0"/>
        </w:rPr>
        <w:t>年财政支出绩效评价工作的通知》要求，结合项目自身特点、评价重点及管理办法等要求，对照《阿坝州项目支出绩效评价指标体系》围绕项目决策、项目管理、项目绩效三个方面对项目进行总体评价。</w:t>
      </w:r>
    </w:p>
    <w:p w:rsidR="00E67B3F" w:rsidRDefault="00057887">
      <w:pPr>
        <w:spacing w:line="576"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项目初步自评结论：优</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、项目决策</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必要性和可行性分析（包括政策依据和政策完善，政策和需求的吻合程度分析），绩效目标设置情况（包括绩效目标设置的明确性和合理性）</w:t>
      </w:r>
    </w:p>
    <w:p w:rsidR="00E67B3F" w:rsidRDefault="00057887">
      <w:pPr>
        <w:spacing w:line="576"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资金管理办法制定情况。严格按照《四川省国土资源厅</w:t>
      </w:r>
      <w:r>
        <w:rPr>
          <w:rStyle w:val="2Char"/>
          <w:rFonts w:ascii="仿宋" w:eastAsia="仿宋" w:hAnsi="仿宋" w:hint="eastAsia"/>
          <w:b w:val="0"/>
          <w:bCs w:val="0"/>
        </w:rPr>
        <w:t xml:space="preserve"> </w:t>
      </w:r>
      <w:r>
        <w:rPr>
          <w:rStyle w:val="2Char"/>
          <w:rFonts w:ascii="仿宋" w:eastAsia="仿宋" w:hAnsi="仿宋" w:hint="eastAsia"/>
          <w:b w:val="0"/>
          <w:bCs w:val="0"/>
        </w:rPr>
        <w:t>四川省财政厅关于印发</w:t>
      </w:r>
      <w:r>
        <w:rPr>
          <w:rStyle w:val="2Char"/>
          <w:rFonts w:ascii="仿宋" w:eastAsia="仿宋" w:hAnsi="仿宋" w:hint="eastAsia"/>
          <w:b w:val="0"/>
          <w:bCs w:val="0"/>
        </w:rPr>
        <w:t>&lt;</w:t>
      </w:r>
      <w:r>
        <w:rPr>
          <w:rStyle w:val="2Char"/>
          <w:rFonts w:ascii="仿宋" w:eastAsia="仿宋" w:hAnsi="仿宋" w:hint="eastAsia"/>
          <w:b w:val="0"/>
          <w:bCs w:val="0"/>
        </w:rPr>
        <w:t>四川省土地整治项目和资金管理办法</w:t>
      </w:r>
      <w:r>
        <w:rPr>
          <w:rStyle w:val="2Char"/>
          <w:rFonts w:ascii="仿宋" w:eastAsia="仿宋" w:hAnsi="仿宋" w:hint="eastAsia"/>
          <w:b w:val="0"/>
          <w:bCs w:val="0"/>
        </w:rPr>
        <w:t>&gt;</w:t>
      </w:r>
      <w:r>
        <w:rPr>
          <w:rStyle w:val="2Char"/>
          <w:rFonts w:ascii="仿宋" w:eastAsia="仿宋" w:hAnsi="仿宋" w:hint="eastAsia"/>
          <w:b w:val="0"/>
          <w:bCs w:val="0"/>
        </w:rPr>
        <w:t>的通知》（川</w:t>
      </w:r>
      <w:proofErr w:type="gramStart"/>
      <w:r>
        <w:rPr>
          <w:rStyle w:val="2Char"/>
          <w:rFonts w:ascii="仿宋" w:eastAsia="仿宋" w:hAnsi="仿宋" w:hint="eastAsia"/>
          <w:b w:val="0"/>
          <w:bCs w:val="0"/>
        </w:rPr>
        <w:t>国</w:t>
      </w:r>
      <w:r>
        <w:rPr>
          <w:rStyle w:val="2Char"/>
          <w:rFonts w:ascii="仿宋" w:eastAsia="仿宋" w:hAnsi="仿宋" w:hint="eastAsia"/>
          <w:b w:val="0"/>
          <w:bCs w:val="0"/>
        </w:rPr>
        <w:t>土资发〔</w:t>
      </w:r>
      <w:r>
        <w:rPr>
          <w:rStyle w:val="2Char"/>
          <w:rFonts w:ascii="仿宋" w:eastAsia="仿宋" w:hAnsi="仿宋" w:hint="eastAsia"/>
          <w:b w:val="0"/>
          <w:bCs w:val="0"/>
        </w:rPr>
        <w:t>2015</w:t>
      </w:r>
      <w:r>
        <w:rPr>
          <w:rStyle w:val="2Char"/>
          <w:rFonts w:ascii="仿宋" w:eastAsia="仿宋" w:hAnsi="仿宋" w:hint="eastAsia"/>
          <w:b w:val="0"/>
          <w:bCs w:val="0"/>
        </w:rPr>
        <w:t>〕</w:t>
      </w:r>
      <w:proofErr w:type="gramEnd"/>
      <w:r>
        <w:rPr>
          <w:rStyle w:val="2Char"/>
          <w:rFonts w:ascii="仿宋" w:eastAsia="仿宋" w:hAnsi="仿宋" w:hint="eastAsia"/>
          <w:b w:val="0"/>
          <w:bCs w:val="0"/>
        </w:rPr>
        <w:t>14</w:t>
      </w:r>
      <w:r>
        <w:rPr>
          <w:rStyle w:val="2Char"/>
          <w:rFonts w:ascii="仿宋" w:eastAsia="仿宋" w:hAnsi="仿宋" w:hint="eastAsia"/>
          <w:b w:val="0"/>
          <w:bCs w:val="0"/>
        </w:rPr>
        <w:t>号）《阿坝州国土资源局</w:t>
      </w:r>
      <w:r>
        <w:rPr>
          <w:rStyle w:val="2Char"/>
          <w:rFonts w:ascii="仿宋" w:eastAsia="仿宋" w:hAnsi="仿宋" w:hint="eastAsia"/>
          <w:b w:val="0"/>
          <w:bCs w:val="0"/>
        </w:rPr>
        <w:t xml:space="preserve"> </w:t>
      </w:r>
      <w:r>
        <w:rPr>
          <w:rStyle w:val="2Char"/>
          <w:rFonts w:ascii="仿宋" w:eastAsia="仿宋" w:hAnsi="仿宋" w:hint="eastAsia"/>
          <w:b w:val="0"/>
          <w:bCs w:val="0"/>
        </w:rPr>
        <w:t>四川省财政局关于印发</w:t>
      </w:r>
      <w:r>
        <w:rPr>
          <w:rStyle w:val="2Char"/>
          <w:rFonts w:ascii="仿宋" w:eastAsia="仿宋" w:hAnsi="仿宋" w:hint="eastAsia"/>
          <w:b w:val="0"/>
          <w:bCs w:val="0"/>
        </w:rPr>
        <w:t>&lt;</w:t>
      </w:r>
      <w:r>
        <w:rPr>
          <w:rStyle w:val="2Char"/>
          <w:rFonts w:ascii="仿宋" w:eastAsia="仿宋" w:hAnsi="仿宋" w:hint="eastAsia"/>
          <w:b w:val="0"/>
          <w:bCs w:val="0"/>
        </w:rPr>
        <w:t>阿坝州土地整治项目和资金管理办法（试行）</w:t>
      </w:r>
      <w:r>
        <w:rPr>
          <w:rStyle w:val="2Char"/>
          <w:rFonts w:ascii="仿宋" w:eastAsia="仿宋" w:hAnsi="仿宋" w:hint="eastAsia"/>
          <w:b w:val="0"/>
          <w:bCs w:val="0"/>
        </w:rPr>
        <w:t>&gt;</w:t>
      </w:r>
      <w:r>
        <w:rPr>
          <w:rStyle w:val="2Char"/>
          <w:rFonts w:ascii="仿宋" w:eastAsia="仿宋" w:hAnsi="仿宋" w:hint="eastAsia"/>
          <w:b w:val="0"/>
          <w:bCs w:val="0"/>
        </w:rPr>
        <w:t>的通知》（阿州</w:t>
      </w:r>
      <w:proofErr w:type="gramStart"/>
      <w:r>
        <w:rPr>
          <w:rStyle w:val="2Char"/>
          <w:rFonts w:ascii="仿宋" w:eastAsia="仿宋" w:hAnsi="仿宋" w:hint="eastAsia"/>
          <w:b w:val="0"/>
          <w:bCs w:val="0"/>
        </w:rPr>
        <w:t>国土资函〔</w:t>
      </w:r>
      <w:r>
        <w:rPr>
          <w:rStyle w:val="2Char"/>
          <w:rFonts w:ascii="仿宋" w:eastAsia="仿宋" w:hAnsi="仿宋" w:hint="eastAsia"/>
          <w:b w:val="0"/>
          <w:bCs w:val="0"/>
        </w:rPr>
        <w:t>2016</w:t>
      </w:r>
      <w:r>
        <w:rPr>
          <w:rStyle w:val="2Char"/>
          <w:rFonts w:ascii="仿宋" w:eastAsia="仿宋" w:hAnsi="仿宋" w:hint="eastAsia"/>
          <w:b w:val="0"/>
          <w:bCs w:val="0"/>
        </w:rPr>
        <w:t>〕</w:t>
      </w:r>
      <w:proofErr w:type="gramEnd"/>
      <w:r>
        <w:rPr>
          <w:rStyle w:val="2Char"/>
          <w:rFonts w:ascii="仿宋" w:eastAsia="仿宋" w:hAnsi="仿宋" w:hint="eastAsia"/>
          <w:b w:val="0"/>
          <w:bCs w:val="0"/>
        </w:rPr>
        <w:t>89</w:t>
      </w:r>
      <w:r>
        <w:rPr>
          <w:rStyle w:val="2Char"/>
          <w:rFonts w:ascii="仿宋" w:eastAsia="仿宋" w:hAnsi="仿宋" w:hint="eastAsia"/>
          <w:b w:val="0"/>
          <w:bCs w:val="0"/>
        </w:rPr>
        <w:t>号）的相关规定执行。要求各县国土部门加强领导，落实责任，规范项目和资金管理，确保项目质量。</w:t>
      </w:r>
      <w:r>
        <w:rPr>
          <w:rStyle w:val="2Char"/>
          <w:rFonts w:ascii="仿宋" w:eastAsia="仿宋" w:hAnsi="仿宋" w:hint="eastAsia"/>
          <w:b w:val="0"/>
          <w:bCs w:val="0"/>
        </w:rPr>
        <w:t xml:space="preserve"> </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lastRenderedPageBreak/>
        <w:t>2</w:t>
      </w:r>
      <w:r>
        <w:rPr>
          <w:rStyle w:val="2Char"/>
          <w:rFonts w:ascii="仿宋" w:eastAsia="仿宋" w:hAnsi="仿宋" w:hint="eastAsia"/>
          <w:b w:val="0"/>
          <w:bCs w:val="0"/>
        </w:rPr>
        <w:t>、项目管理</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资金分配情况（资金分配管理的科学合理性），资金使用情况（项目、资金管理的科学规范性）</w:t>
      </w:r>
    </w:p>
    <w:p w:rsidR="00E67B3F" w:rsidRDefault="00057887">
      <w:pPr>
        <w:numPr>
          <w:ilvl w:val="0"/>
          <w:numId w:val="7"/>
        </w:numPr>
        <w:spacing w:line="576"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资金分配原则。</w:t>
      </w:r>
    </w:p>
    <w:p w:rsidR="00E67B3F" w:rsidRDefault="00057887">
      <w:pPr>
        <w:spacing w:line="576" w:lineRule="exact"/>
        <w:ind w:firstLineChars="200" w:firstLine="640"/>
        <w:rPr>
          <w:rStyle w:val="2Char"/>
          <w:rFonts w:ascii="仿宋" w:eastAsia="仿宋" w:hAnsi="仿宋"/>
          <w:b w:val="0"/>
          <w:bCs w:val="0"/>
        </w:rPr>
      </w:pPr>
      <w:r>
        <w:rPr>
          <w:rStyle w:val="2Char"/>
          <w:rFonts w:ascii="仿宋" w:eastAsia="仿宋" w:hAnsi="仿宋" w:hint="eastAsia"/>
          <w:b w:val="0"/>
          <w:bCs w:val="0"/>
        </w:rPr>
        <w:t>土地整理资金来源为州级财政下达耕地开垦费。州国土资源局负责编制州级土地整治规划，县（市）国土资源部门负责项目的申报。资金分配按照下达高标准基本农田建设任务</w:t>
      </w:r>
      <w:r>
        <w:rPr>
          <w:rStyle w:val="2Char"/>
          <w:rFonts w:ascii="仿宋" w:eastAsia="仿宋" w:hAnsi="仿宋" w:hint="eastAsia"/>
          <w:b w:val="0"/>
          <w:bCs w:val="0"/>
        </w:rPr>
        <w:t>和年度补充耕地任务以及对各县（市）申报项目组织审查的情况，按照程序择优分配资金。</w:t>
      </w:r>
    </w:p>
    <w:p w:rsidR="00E67B3F" w:rsidRDefault="00057887">
      <w:pPr>
        <w:spacing w:line="576"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）资金计划、到位及使用情况</w:t>
      </w:r>
    </w:p>
    <w:p w:rsidR="00E67B3F" w:rsidRDefault="00057887">
      <w:pPr>
        <w:spacing w:line="576" w:lineRule="exact"/>
        <w:ind w:firstLineChars="200" w:firstLine="640"/>
        <w:rPr>
          <w:rStyle w:val="2Char"/>
          <w:rFonts w:ascii="仿宋" w:eastAsia="仿宋" w:hAnsi="仿宋"/>
          <w:b w:val="0"/>
          <w:bCs w:val="0"/>
        </w:rPr>
      </w:pPr>
      <w:r>
        <w:rPr>
          <w:rStyle w:val="2Char"/>
          <w:rFonts w:ascii="仿宋" w:eastAsia="仿宋" w:hAnsi="仿宋" w:hint="eastAsia"/>
          <w:b w:val="0"/>
          <w:bCs w:val="0"/>
        </w:rPr>
        <w:t>本项目为州级投资项目，州级财政全额拨付，项目资金已拍拨付到位。资金拨付文件：经州人民政府同意（办文通知〔</w:t>
      </w:r>
      <w:r>
        <w:rPr>
          <w:rStyle w:val="2Char"/>
          <w:rFonts w:ascii="仿宋" w:eastAsia="仿宋" w:hAnsi="仿宋" w:hint="eastAsia"/>
          <w:b w:val="0"/>
          <w:bCs w:val="0"/>
        </w:rPr>
        <w:t>2018</w:t>
      </w:r>
      <w:r>
        <w:rPr>
          <w:rStyle w:val="2Char"/>
          <w:rFonts w:ascii="仿宋" w:eastAsia="仿宋" w:hAnsi="仿宋" w:hint="eastAsia"/>
          <w:b w:val="0"/>
          <w:bCs w:val="0"/>
        </w:rPr>
        <w:t>〕</w:t>
      </w:r>
      <w:r>
        <w:rPr>
          <w:rStyle w:val="2Char"/>
          <w:rFonts w:ascii="仿宋" w:eastAsia="仿宋" w:hAnsi="仿宋" w:hint="eastAsia"/>
          <w:b w:val="0"/>
          <w:bCs w:val="0"/>
        </w:rPr>
        <w:t>J-150</w:t>
      </w:r>
      <w:r>
        <w:rPr>
          <w:rStyle w:val="2Char"/>
          <w:rFonts w:ascii="仿宋" w:eastAsia="仿宋" w:hAnsi="仿宋" w:hint="eastAsia"/>
          <w:b w:val="0"/>
          <w:bCs w:val="0"/>
        </w:rPr>
        <w:t>），《阿坝州国土资源局关于下达</w:t>
      </w:r>
      <w:r>
        <w:rPr>
          <w:rStyle w:val="2Char"/>
          <w:rFonts w:ascii="仿宋" w:eastAsia="仿宋" w:hAnsi="仿宋" w:hint="eastAsia"/>
          <w:b w:val="0"/>
          <w:bCs w:val="0"/>
        </w:rPr>
        <w:t>2018</w:t>
      </w:r>
      <w:r>
        <w:rPr>
          <w:rStyle w:val="2Char"/>
          <w:rFonts w:ascii="仿宋" w:eastAsia="仿宋" w:hAnsi="仿宋" w:hint="eastAsia"/>
          <w:b w:val="0"/>
          <w:bCs w:val="0"/>
        </w:rPr>
        <w:t>年第一批州投资土地整治项目</w:t>
      </w:r>
      <w:r>
        <w:rPr>
          <w:rStyle w:val="2Char"/>
          <w:rFonts w:ascii="仿宋" w:eastAsia="仿宋" w:hAnsi="仿宋" w:hint="eastAsia"/>
          <w:b w:val="0"/>
          <w:bCs w:val="0"/>
        </w:rPr>
        <w:t>(</w:t>
      </w:r>
      <w:r>
        <w:rPr>
          <w:rStyle w:val="2Char"/>
          <w:rFonts w:ascii="仿宋" w:eastAsia="仿宋" w:hAnsi="仿宋" w:hint="eastAsia"/>
          <w:b w:val="0"/>
          <w:bCs w:val="0"/>
        </w:rPr>
        <w:t>含土地整治专项扶贫项目</w:t>
      </w:r>
      <w:r>
        <w:rPr>
          <w:rStyle w:val="2Char"/>
          <w:rFonts w:ascii="仿宋" w:eastAsia="仿宋" w:hAnsi="仿宋" w:hint="eastAsia"/>
          <w:b w:val="0"/>
          <w:bCs w:val="0"/>
        </w:rPr>
        <w:t>)</w:t>
      </w:r>
      <w:r>
        <w:rPr>
          <w:rStyle w:val="2Char"/>
          <w:rFonts w:ascii="仿宋" w:eastAsia="仿宋" w:hAnsi="仿宋" w:hint="eastAsia"/>
          <w:b w:val="0"/>
          <w:bCs w:val="0"/>
        </w:rPr>
        <w:t>资金的通知》（阿州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109</w:t>
      </w:r>
      <w:r>
        <w:rPr>
          <w:rStyle w:val="2Char"/>
          <w:rFonts w:ascii="仿宋" w:eastAsia="仿宋" w:hAnsi="仿宋" w:hint="eastAsia"/>
          <w:b w:val="0"/>
          <w:bCs w:val="0"/>
        </w:rPr>
        <w:t>号）。壤塘县上壤塘</w:t>
      </w:r>
      <w:proofErr w:type="gramStart"/>
      <w:r>
        <w:rPr>
          <w:rStyle w:val="2Char"/>
          <w:rFonts w:ascii="仿宋" w:eastAsia="仿宋" w:hAnsi="仿宋" w:hint="eastAsia"/>
          <w:b w:val="0"/>
          <w:bCs w:val="0"/>
        </w:rPr>
        <w:t>乡长河</w:t>
      </w:r>
      <w:proofErr w:type="gramEnd"/>
      <w:r>
        <w:rPr>
          <w:rStyle w:val="2Char"/>
          <w:rFonts w:ascii="仿宋" w:eastAsia="仿宋" w:hAnsi="仿宋" w:hint="eastAsia"/>
          <w:b w:val="0"/>
          <w:bCs w:val="0"/>
        </w:rPr>
        <w:t>村地块</w:t>
      </w:r>
      <w:proofErr w:type="gramStart"/>
      <w:r>
        <w:rPr>
          <w:rStyle w:val="2Char"/>
          <w:rFonts w:ascii="仿宋" w:eastAsia="仿宋" w:hAnsi="仿宋" w:hint="eastAsia"/>
          <w:b w:val="0"/>
          <w:bCs w:val="0"/>
        </w:rPr>
        <w:t>一</w:t>
      </w:r>
      <w:proofErr w:type="gramEnd"/>
      <w:r>
        <w:rPr>
          <w:rStyle w:val="2Char"/>
          <w:rFonts w:ascii="仿宋" w:eastAsia="仿宋" w:hAnsi="仿宋" w:hint="eastAsia"/>
          <w:b w:val="0"/>
          <w:bCs w:val="0"/>
        </w:rPr>
        <w:t>土地开发项目，建设规模</w:t>
      </w:r>
      <w:r>
        <w:rPr>
          <w:rStyle w:val="2Char"/>
          <w:rFonts w:ascii="仿宋" w:eastAsia="仿宋" w:hAnsi="仿宋" w:hint="eastAsia"/>
          <w:b w:val="0"/>
          <w:bCs w:val="0"/>
        </w:rPr>
        <w:t>245.82</w:t>
      </w:r>
      <w:r>
        <w:rPr>
          <w:rStyle w:val="2Char"/>
          <w:rFonts w:ascii="仿宋" w:eastAsia="仿宋" w:hAnsi="仿宋" w:hint="eastAsia"/>
          <w:b w:val="0"/>
          <w:bCs w:val="0"/>
        </w:rPr>
        <w:t>亩，预计新增耕地</w:t>
      </w:r>
      <w:r>
        <w:rPr>
          <w:rStyle w:val="2Char"/>
          <w:rFonts w:ascii="仿宋" w:eastAsia="仿宋" w:hAnsi="仿宋" w:hint="eastAsia"/>
          <w:b w:val="0"/>
          <w:bCs w:val="0"/>
        </w:rPr>
        <w:t>214.94</w:t>
      </w:r>
      <w:r>
        <w:rPr>
          <w:rStyle w:val="2Char"/>
          <w:rFonts w:ascii="仿宋" w:eastAsia="仿宋" w:hAnsi="仿宋" w:hint="eastAsia"/>
          <w:b w:val="0"/>
          <w:bCs w:val="0"/>
        </w:rPr>
        <w:t>亩，下达资金</w:t>
      </w:r>
      <w:r>
        <w:rPr>
          <w:rStyle w:val="2Char"/>
          <w:rFonts w:ascii="仿宋" w:eastAsia="仿宋" w:hAnsi="仿宋" w:hint="eastAsia"/>
          <w:b w:val="0"/>
          <w:bCs w:val="0"/>
        </w:rPr>
        <w:t>283.5698</w:t>
      </w:r>
      <w:r>
        <w:rPr>
          <w:rStyle w:val="2Char"/>
          <w:rFonts w:ascii="仿宋" w:eastAsia="仿宋" w:hAnsi="仿宋" w:hint="eastAsia"/>
          <w:b w:val="0"/>
          <w:bCs w:val="0"/>
        </w:rPr>
        <w:t>万元，其中：招标控</w:t>
      </w:r>
      <w:r>
        <w:rPr>
          <w:rStyle w:val="2Char"/>
          <w:rFonts w:ascii="仿宋" w:eastAsia="仿宋" w:hAnsi="仿宋" w:hint="eastAsia"/>
          <w:b w:val="0"/>
          <w:bCs w:val="0"/>
        </w:rPr>
        <w:t>制价</w:t>
      </w:r>
      <w:r>
        <w:rPr>
          <w:rStyle w:val="2Char"/>
          <w:rFonts w:ascii="仿宋" w:eastAsia="仿宋" w:hAnsi="仿宋" w:hint="eastAsia"/>
          <w:b w:val="0"/>
          <w:bCs w:val="0"/>
        </w:rPr>
        <w:t>221.7598</w:t>
      </w:r>
      <w:r>
        <w:rPr>
          <w:rStyle w:val="2Char"/>
          <w:rFonts w:ascii="仿宋" w:eastAsia="仿宋" w:hAnsi="仿宋" w:hint="eastAsia"/>
          <w:b w:val="0"/>
          <w:bCs w:val="0"/>
        </w:rPr>
        <w:t>万，其他费用</w:t>
      </w:r>
      <w:r>
        <w:rPr>
          <w:rStyle w:val="2Char"/>
          <w:rFonts w:ascii="仿宋" w:eastAsia="仿宋" w:hAnsi="仿宋" w:hint="eastAsia"/>
          <w:b w:val="0"/>
          <w:bCs w:val="0"/>
        </w:rPr>
        <w:t>61.81</w:t>
      </w:r>
      <w:r>
        <w:rPr>
          <w:rStyle w:val="2Char"/>
          <w:rFonts w:ascii="仿宋" w:eastAsia="仿宋" w:hAnsi="仿宋" w:hint="eastAsia"/>
          <w:b w:val="0"/>
          <w:bCs w:val="0"/>
        </w:rPr>
        <w:t>万元。项目资金使用情况：项目于</w:t>
      </w:r>
      <w:r>
        <w:rPr>
          <w:rStyle w:val="2Char"/>
          <w:rFonts w:ascii="仿宋" w:eastAsia="仿宋" w:hAnsi="仿宋" w:hint="eastAsia"/>
          <w:b w:val="0"/>
          <w:bCs w:val="0"/>
        </w:rPr>
        <w:t>2019</w:t>
      </w:r>
      <w:r>
        <w:rPr>
          <w:rStyle w:val="2Char"/>
          <w:rFonts w:ascii="仿宋" w:eastAsia="仿宋" w:hAnsi="仿宋" w:hint="eastAsia"/>
          <w:b w:val="0"/>
          <w:bCs w:val="0"/>
        </w:rPr>
        <w:t>年</w:t>
      </w:r>
      <w:r>
        <w:rPr>
          <w:rStyle w:val="2Char"/>
          <w:rFonts w:ascii="仿宋" w:eastAsia="仿宋" w:hAnsi="仿宋" w:hint="eastAsia"/>
          <w:b w:val="0"/>
          <w:bCs w:val="0"/>
        </w:rPr>
        <w:t>5</w:t>
      </w:r>
      <w:r>
        <w:rPr>
          <w:rStyle w:val="2Char"/>
          <w:rFonts w:ascii="仿宋" w:eastAsia="仿宋" w:hAnsi="仿宋" w:hint="eastAsia"/>
          <w:b w:val="0"/>
          <w:bCs w:val="0"/>
        </w:rPr>
        <w:t>月完成实施，正在拨付资金。</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、项目绩效</w:t>
      </w:r>
    </w:p>
    <w:p w:rsidR="00E67B3F" w:rsidRDefault="00057887">
      <w:pPr>
        <w:spacing w:line="576" w:lineRule="exact"/>
        <w:ind w:firstLineChars="200" w:firstLine="640"/>
        <w:rPr>
          <w:rStyle w:val="2Char"/>
          <w:rFonts w:ascii="仿宋" w:eastAsia="仿宋" w:hAnsi="仿宋"/>
          <w:b w:val="0"/>
          <w:bCs w:val="0"/>
        </w:rPr>
      </w:pPr>
      <w:r>
        <w:rPr>
          <w:rStyle w:val="2Char"/>
          <w:rFonts w:ascii="仿宋" w:eastAsia="仿宋" w:hAnsi="仿宋" w:hint="eastAsia"/>
          <w:b w:val="0"/>
          <w:bCs w:val="0"/>
        </w:rPr>
        <w:t>壤塘县上壤塘</w:t>
      </w:r>
      <w:proofErr w:type="gramStart"/>
      <w:r>
        <w:rPr>
          <w:rStyle w:val="2Char"/>
          <w:rFonts w:ascii="仿宋" w:eastAsia="仿宋" w:hAnsi="仿宋" w:hint="eastAsia"/>
          <w:b w:val="0"/>
          <w:bCs w:val="0"/>
        </w:rPr>
        <w:t>乡长河</w:t>
      </w:r>
      <w:proofErr w:type="gramEnd"/>
      <w:r>
        <w:rPr>
          <w:rStyle w:val="2Char"/>
          <w:rFonts w:ascii="仿宋" w:eastAsia="仿宋" w:hAnsi="仿宋" w:hint="eastAsia"/>
          <w:b w:val="0"/>
          <w:bCs w:val="0"/>
        </w:rPr>
        <w:t>村地块</w:t>
      </w:r>
      <w:proofErr w:type="gramStart"/>
      <w:r>
        <w:rPr>
          <w:rStyle w:val="2Char"/>
          <w:rFonts w:ascii="仿宋" w:eastAsia="仿宋" w:hAnsi="仿宋" w:hint="eastAsia"/>
          <w:b w:val="0"/>
          <w:bCs w:val="0"/>
        </w:rPr>
        <w:t>一</w:t>
      </w:r>
      <w:proofErr w:type="gramEnd"/>
      <w:r>
        <w:rPr>
          <w:rStyle w:val="2Char"/>
          <w:rFonts w:ascii="仿宋" w:eastAsia="仿宋" w:hAnsi="仿宋" w:hint="eastAsia"/>
          <w:b w:val="0"/>
          <w:bCs w:val="0"/>
        </w:rPr>
        <w:t>土地开发项目实施，可新增耕地</w:t>
      </w:r>
      <w:r>
        <w:rPr>
          <w:rStyle w:val="2Char"/>
          <w:rFonts w:ascii="仿宋" w:eastAsia="仿宋" w:hAnsi="仿宋" w:hint="eastAsia"/>
          <w:b w:val="0"/>
          <w:bCs w:val="0"/>
        </w:rPr>
        <w:t>214.94</w:t>
      </w:r>
      <w:r>
        <w:rPr>
          <w:rStyle w:val="2Char"/>
          <w:rFonts w:ascii="仿宋" w:eastAsia="仿宋" w:hAnsi="仿宋" w:hint="eastAsia"/>
          <w:b w:val="0"/>
          <w:bCs w:val="0"/>
        </w:rPr>
        <w:t>亩，年新增经济效益</w:t>
      </w:r>
      <w:r>
        <w:rPr>
          <w:rStyle w:val="2Char"/>
          <w:rFonts w:ascii="仿宋" w:eastAsia="仿宋" w:hAnsi="仿宋" w:hint="eastAsia"/>
          <w:b w:val="0"/>
          <w:bCs w:val="0"/>
        </w:rPr>
        <w:t>14.41</w:t>
      </w:r>
      <w:r>
        <w:rPr>
          <w:rStyle w:val="2Char"/>
          <w:rFonts w:ascii="仿宋" w:eastAsia="仿宋" w:hAnsi="仿宋" w:hint="eastAsia"/>
          <w:b w:val="0"/>
          <w:bCs w:val="0"/>
        </w:rPr>
        <w:t>万元。可实现增加耕地面积，提高耕地质量；提高农业抵御自然灾害的能力；改善农业生产、生活条件；提高了当地土地利用率，为农业</w:t>
      </w:r>
      <w:r>
        <w:rPr>
          <w:rStyle w:val="2Char"/>
          <w:rFonts w:ascii="仿宋" w:eastAsia="仿宋" w:hAnsi="仿宋" w:hint="eastAsia"/>
          <w:b w:val="0"/>
          <w:bCs w:val="0"/>
        </w:rPr>
        <w:lastRenderedPageBreak/>
        <w:t>发展增强了后劲。该项目是以生态农业建设为基础，在保护生态环境的前提下，把灌溉与排水配套设施建设、小流域综合治理、土地平整及田间建设紧密结合在一起，通过水利灌溉、田间道路、沟</w:t>
      </w:r>
      <w:r>
        <w:rPr>
          <w:rStyle w:val="2Char"/>
          <w:rFonts w:ascii="仿宋" w:eastAsia="仿宋" w:hAnsi="仿宋" w:hint="eastAsia"/>
          <w:b w:val="0"/>
          <w:bCs w:val="0"/>
        </w:rPr>
        <w:t>头防护以及土地平整和土壤改良等工程措施，实现“田成方，路成框、林成行”的农田生态系统。</w:t>
      </w:r>
    </w:p>
    <w:p w:rsidR="00E67B3F" w:rsidRDefault="00057887">
      <w:pPr>
        <w:spacing w:line="576" w:lineRule="exact"/>
        <w:ind w:firstLineChars="250" w:firstLine="800"/>
        <w:rPr>
          <w:rStyle w:val="2Char"/>
          <w:rFonts w:ascii="仿宋" w:eastAsia="仿宋" w:hAnsi="仿宋"/>
          <w:b w:val="0"/>
          <w:bCs w:val="0"/>
        </w:rPr>
      </w:pPr>
      <w:r>
        <w:rPr>
          <w:rStyle w:val="2Char"/>
          <w:rFonts w:ascii="仿宋" w:eastAsia="仿宋" w:hAnsi="仿宋" w:hint="eastAsia"/>
          <w:b w:val="0"/>
          <w:bCs w:val="0"/>
        </w:rPr>
        <w:t>实现耕地总量动态平衡，解决大骨节病区搬迁所需的土地资源，有利于藏区稳定，有利于改善项目区农业生产条件，提高土地利用率和农业生产效率，进而提高项目区人民生活水平。</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三、存在主要问题</w:t>
      </w:r>
    </w:p>
    <w:p w:rsidR="00E67B3F" w:rsidRDefault="00057887">
      <w:pPr>
        <w:spacing w:line="576"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资金拨付未跟上工程进度。</w:t>
      </w:r>
    </w:p>
    <w:p w:rsidR="00E67B3F" w:rsidRDefault="00057887">
      <w:pPr>
        <w:numPr>
          <w:ilvl w:val="0"/>
          <w:numId w:val="1"/>
        </w:numPr>
        <w:spacing w:line="580" w:lineRule="exact"/>
        <w:rPr>
          <w:rStyle w:val="2Char"/>
          <w:rFonts w:ascii="仿宋" w:eastAsia="仿宋" w:hAnsi="仿宋"/>
          <w:b w:val="0"/>
          <w:bCs w:val="0"/>
        </w:rPr>
      </w:pPr>
      <w:r>
        <w:rPr>
          <w:rStyle w:val="2Char"/>
          <w:rFonts w:ascii="仿宋" w:eastAsia="仿宋" w:hAnsi="仿宋" w:hint="eastAsia"/>
          <w:b w:val="0"/>
          <w:bCs w:val="0"/>
        </w:rPr>
        <w:t>相关措施建议</w:t>
      </w:r>
    </w:p>
    <w:p w:rsidR="00E67B3F" w:rsidRDefault="00057887">
      <w:pPr>
        <w:spacing w:line="576" w:lineRule="exact"/>
        <w:ind w:firstLineChars="200" w:firstLine="640"/>
        <w:rPr>
          <w:rStyle w:val="2Char"/>
          <w:rFonts w:ascii="仿宋" w:eastAsia="仿宋" w:hAnsi="仿宋"/>
          <w:b w:val="0"/>
          <w:bCs w:val="0"/>
        </w:rPr>
      </w:pPr>
      <w:r>
        <w:rPr>
          <w:rStyle w:val="2Char"/>
          <w:rFonts w:ascii="仿宋" w:eastAsia="仿宋" w:hAnsi="仿宋" w:hint="eastAsia"/>
          <w:b w:val="0"/>
          <w:bCs w:val="0"/>
        </w:rPr>
        <w:t>推进项目竣工验收；加强与财政部门的衔接，加快资金拨付。</w:t>
      </w: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76" w:lineRule="exact"/>
        <w:rPr>
          <w:rStyle w:val="2Char"/>
          <w:rFonts w:ascii="仿宋" w:eastAsia="仿宋" w:hAnsi="仿宋"/>
          <w:b w:val="0"/>
          <w:bCs w:val="0"/>
        </w:rPr>
      </w:pPr>
    </w:p>
    <w:p w:rsidR="00E67B3F" w:rsidRDefault="00057887">
      <w:pPr>
        <w:pStyle w:val="2"/>
        <w:rPr>
          <w:rStyle w:val="1Char"/>
          <w:rFonts w:ascii="仿宋" w:eastAsia="仿宋" w:hAnsi="仿宋"/>
          <w:sz w:val="32"/>
          <w:szCs w:val="32"/>
        </w:rPr>
      </w:pPr>
      <w:r>
        <w:rPr>
          <w:rStyle w:val="1Char"/>
          <w:rFonts w:ascii="仿宋" w:eastAsia="仿宋" w:hAnsi="仿宋" w:hint="eastAsia"/>
          <w:sz w:val="32"/>
          <w:szCs w:val="32"/>
        </w:rPr>
        <w:lastRenderedPageBreak/>
        <w:t>附件</w:t>
      </w:r>
      <w:r>
        <w:rPr>
          <w:rStyle w:val="1Char"/>
          <w:rFonts w:ascii="仿宋" w:eastAsia="仿宋" w:hAnsi="仿宋" w:hint="eastAsia"/>
          <w:sz w:val="32"/>
          <w:szCs w:val="32"/>
        </w:rPr>
        <w:t>3</w:t>
      </w:r>
    </w:p>
    <w:p w:rsidR="00E67B3F" w:rsidRDefault="00057887">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年壤塘县上壤塘</w:t>
      </w:r>
      <w:proofErr w:type="gramStart"/>
      <w:r>
        <w:rPr>
          <w:rFonts w:ascii="黑体" w:eastAsia="黑体" w:hAnsi="黑体" w:cs="方正小标宋简体" w:hint="eastAsia"/>
          <w:sz w:val="44"/>
          <w:szCs w:val="44"/>
        </w:rPr>
        <w:t>乡长河</w:t>
      </w:r>
      <w:proofErr w:type="gramEnd"/>
      <w:r>
        <w:rPr>
          <w:rFonts w:ascii="黑体" w:eastAsia="黑体" w:hAnsi="黑体" w:cs="方正小标宋简体" w:hint="eastAsia"/>
          <w:sz w:val="44"/>
          <w:szCs w:val="44"/>
        </w:rPr>
        <w:t>村地块二土地开发项目支出绩效评价报告</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一、评价工作开展及项目情况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项目评价实施方案情况（包括选点、评价指标、评价方法、基础数据表等情况）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（一）项目基本情况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部门职能。组织开展土地整治项目申报工作，指导各县（市）编制土地整治专项规划，编制州级土地整治规划；组织对土地整治项目的规划设计、投资概算方案进行审查；负责对实施的项目进行监督检查和验收工作。</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项目立项、资金申报的依据。《阿坝州国土资源局关于</w:t>
      </w:r>
      <w:r>
        <w:rPr>
          <w:rStyle w:val="2Char"/>
          <w:rFonts w:ascii="仿宋" w:eastAsia="仿宋" w:hAnsi="仿宋" w:hint="eastAsia"/>
          <w:b w:val="0"/>
          <w:bCs w:val="0"/>
        </w:rPr>
        <w:t xml:space="preserve"> 2018 </w:t>
      </w:r>
      <w:r>
        <w:rPr>
          <w:rStyle w:val="2Char"/>
          <w:rFonts w:ascii="仿宋" w:eastAsia="仿宋" w:hAnsi="仿宋" w:hint="eastAsia"/>
          <w:b w:val="0"/>
          <w:bCs w:val="0"/>
        </w:rPr>
        <w:t>年第一批土地整治项目立项的通知</w:t>
      </w:r>
      <w:r>
        <w:rPr>
          <w:rStyle w:val="2Char"/>
          <w:rFonts w:ascii="仿宋" w:eastAsia="仿宋" w:hAnsi="仿宋" w:hint="eastAsia"/>
          <w:b w:val="0"/>
          <w:bCs w:val="0"/>
        </w:rPr>
        <w:t xml:space="preserve"> </w:t>
      </w:r>
      <w:r>
        <w:rPr>
          <w:rStyle w:val="2Char"/>
          <w:rFonts w:ascii="仿宋" w:eastAsia="仿宋" w:hAnsi="仿宋" w:hint="eastAsia"/>
          <w:b w:val="0"/>
          <w:bCs w:val="0"/>
        </w:rPr>
        <w:t>》（阿州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 xml:space="preserve">41 </w:t>
      </w:r>
      <w:r>
        <w:rPr>
          <w:rStyle w:val="2Char"/>
          <w:rFonts w:ascii="仿宋" w:eastAsia="仿宋" w:hAnsi="仿宋" w:hint="eastAsia"/>
          <w:b w:val="0"/>
          <w:bCs w:val="0"/>
        </w:rPr>
        <w:t>号）；《阿坝州财政投资评审中心关于阿坝州国土资源局</w:t>
      </w:r>
      <w:r>
        <w:rPr>
          <w:rStyle w:val="2Char"/>
          <w:rFonts w:ascii="仿宋" w:eastAsia="仿宋" w:hAnsi="仿宋" w:hint="eastAsia"/>
          <w:b w:val="0"/>
          <w:bCs w:val="0"/>
        </w:rPr>
        <w:t>2018</w:t>
      </w:r>
      <w:r>
        <w:rPr>
          <w:rStyle w:val="2Char"/>
          <w:rFonts w:ascii="仿宋" w:eastAsia="仿宋" w:hAnsi="仿宋" w:hint="eastAsia"/>
          <w:b w:val="0"/>
          <w:bCs w:val="0"/>
        </w:rPr>
        <w:t>年第一批土地整治项目（壤塘县）招标控</w:t>
      </w:r>
      <w:r>
        <w:rPr>
          <w:rStyle w:val="2Char"/>
          <w:rFonts w:ascii="仿宋" w:eastAsia="仿宋" w:hAnsi="仿宋" w:hint="eastAsia"/>
          <w:b w:val="0"/>
          <w:bCs w:val="0"/>
        </w:rPr>
        <w:t>制价的评审报告》（阿</w:t>
      </w:r>
      <w:proofErr w:type="gramStart"/>
      <w:r>
        <w:rPr>
          <w:rStyle w:val="2Char"/>
          <w:rFonts w:ascii="仿宋" w:eastAsia="仿宋" w:hAnsi="仿宋" w:hint="eastAsia"/>
          <w:b w:val="0"/>
          <w:bCs w:val="0"/>
        </w:rPr>
        <w:t>州财评</w:t>
      </w:r>
      <w:proofErr w:type="gramEnd"/>
      <w:r>
        <w:rPr>
          <w:rStyle w:val="2Char"/>
          <w:rFonts w:ascii="仿宋" w:eastAsia="仿宋" w:hAnsi="仿宋" w:hint="eastAsia"/>
          <w:b w:val="0"/>
          <w:bCs w:val="0"/>
        </w:rPr>
        <w:t>〔</w:t>
      </w:r>
      <w:r>
        <w:rPr>
          <w:rStyle w:val="2Char"/>
          <w:rFonts w:ascii="仿宋" w:eastAsia="仿宋" w:hAnsi="仿宋" w:hint="eastAsia"/>
          <w:b w:val="0"/>
          <w:bCs w:val="0"/>
        </w:rPr>
        <w:t>2018</w:t>
      </w:r>
      <w:r>
        <w:rPr>
          <w:rStyle w:val="2Char"/>
          <w:rFonts w:ascii="仿宋" w:eastAsia="仿宋" w:hAnsi="仿宋" w:hint="eastAsia"/>
          <w:b w:val="0"/>
          <w:bCs w:val="0"/>
        </w:rPr>
        <w:t>〕</w:t>
      </w:r>
      <w:r>
        <w:rPr>
          <w:rStyle w:val="2Char"/>
          <w:rFonts w:ascii="仿宋" w:eastAsia="仿宋" w:hAnsi="仿宋" w:hint="eastAsia"/>
          <w:b w:val="0"/>
          <w:bCs w:val="0"/>
        </w:rPr>
        <w:t>99</w:t>
      </w:r>
      <w:r>
        <w:rPr>
          <w:rStyle w:val="2Char"/>
          <w:rFonts w:ascii="仿宋" w:eastAsia="仿宋" w:hAnsi="仿宋" w:hint="eastAsia"/>
          <w:b w:val="0"/>
          <w:bCs w:val="0"/>
        </w:rPr>
        <w:t>号），壤塘县上壤塘</w:t>
      </w:r>
      <w:proofErr w:type="gramStart"/>
      <w:r>
        <w:rPr>
          <w:rStyle w:val="2Char"/>
          <w:rFonts w:ascii="仿宋" w:eastAsia="仿宋" w:hAnsi="仿宋" w:hint="eastAsia"/>
          <w:b w:val="0"/>
          <w:bCs w:val="0"/>
        </w:rPr>
        <w:t>乡长河</w:t>
      </w:r>
      <w:proofErr w:type="gramEnd"/>
      <w:r>
        <w:rPr>
          <w:rStyle w:val="2Char"/>
          <w:rFonts w:ascii="仿宋" w:eastAsia="仿宋" w:hAnsi="仿宋" w:hint="eastAsia"/>
          <w:b w:val="0"/>
          <w:bCs w:val="0"/>
        </w:rPr>
        <w:t>村地块二土地开发项目，财政评审施工招标控制价为</w:t>
      </w:r>
      <w:r>
        <w:rPr>
          <w:rStyle w:val="2Char"/>
          <w:rFonts w:ascii="仿宋" w:eastAsia="仿宋" w:hAnsi="仿宋" w:hint="eastAsia"/>
          <w:b w:val="0"/>
          <w:bCs w:val="0"/>
        </w:rPr>
        <w:t>1329915.64</w:t>
      </w:r>
      <w:r>
        <w:rPr>
          <w:rStyle w:val="2Char"/>
          <w:rFonts w:ascii="仿宋" w:eastAsia="仿宋" w:hAnsi="仿宋" w:hint="eastAsia"/>
          <w:b w:val="0"/>
          <w:bCs w:val="0"/>
        </w:rPr>
        <w:t>元。</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项目主要内容：</w:t>
      </w:r>
    </w:p>
    <w:tbl>
      <w:tblPr>
        <w:tblW w:w="79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29"/>
        <w:gridCol w:w="2149"/>
        <w:gridCol w:w="1646"/>
        <w:gridCol w:w="1776"/>
        <w:gridCol w:w="1098"/>
      </w:tblGrid>
      <w:tr w:rsidR="00E67B3F">
        <w:trPr>
          <w:trHeight w:val="576"/>
          <w:jc w:val="center"/>
        </w:trPr>
        <w:tc>
          <w:tcPr>
            <w:tcW w:w="1329" w:type="dxa"/>
            <w:vMerge w:val="restart"/>
            <w:noWrap/>
            <w:vAlign w:val="center"/>
          </w:tcPr>
          <w:p w:rsidR="00E67B3F" w:rsidRDefault="00E67B3F">
            <w:pPr>
              <w:spacing w:line="576" w:lineRule="exact"/>
              <w:ind w:firstLine="200"/>
              <w:jc w:val="center"/>
              <w:rPr>
                <w:rFonts w:ascii="仿宋" w:eastAsia="仿宋" w:hAnsi="仿宋" w:cs="仿宋"/>
                <w:color w:val="000000"/>
                <w:sz w:val="28"/>
                <w:szCs w:val="28"/>
              </w:rPr>
            </w:pPr>
          </w:p>
        </w:tc>
        <w:tc>
          <w:tcPr>
            <w:tcW w:w="3795" w:type="dxa"/>
            <w:gridSpan w:val="2"/>
            <w:vMerge w:val="restart"/>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建设内容</w:t>
            </w:r>
          </w:p>
        </w:tc>
        <w:tc>
          <w:tcPr>
            <w:tcW w:w="1776" w:type="dxa"/>
            <w:vMerge w:val="restart"/>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单位</w:t>
            </w:r>
          </w:p>
        </w:tc>
        <w:tc>
          <w:tcPr>
            <w:tcW w:w="1098" w:type="dxa"/>
            <w:vMerge w:val="restart"/>
            <w:noWrap/>
            <w:vAlign w:val="center"/>
          </w:tcPr>
          <w:p w:rsidR="00E67B3F" w:rsidRDefault="00057887">
            <w:pPr>
              <w:spacing w:line="576" w:lineRule="exact"/>
              <w:rPr>
                <w:rFonts w:ascii="仿宋" w:eastAsia="仿宋" w:hAnsi="仿宋" w:cs="仿宋"/>
                <w:color w:val="000000"/>
                <w:sz w:val="28"/>
                <w:szCs w:val="28"/>
              </w:rPr>
            </w:pPr>
            <w:r>
              <w:rPr>
                <w:rFonts w:ascii="仿宋" w:eastAsia="仿宋" w:hAnsi="仿宋" w:cs="仿宋" w:hint="eastAsia"/>
                <w:color w:val="000000"/>
                <w:sz w:val="28"/>
                <w:szCs w:val="28"/>
              </w:rPr>
              <w:t>工程量</w:t>
            </w:r>
          </w:p>
        </w:tc>
      </w:tr>
      <w:tr w:rsidR="00E67B3F">
        <w:trPr>
          <w:trHeight w:val="624"/>
          <w:jc w:val="center"/>
        </w:trPr>
        <w:tc>
          <w:tcPr>
            <w:tcW w:w="1329" w:type="dxa"/>
            <w:vMerge/>
            <w:noWrap/>
            <w:vAlign w:val="center"/>
          </w:tcPr>
          <w:p w:rsidR="00E67B3F" w:rsidRDefault="00E67B3F">
            <w:pPr>
              <w:jc w:val="center"/>
              <w:rPr>
                <w:rFonts w:ascii="仿宋" w:eastAsia="仿宋" w:hAnsi="仿宋" w:cs="仿宋"/>
                <w:sz w:val="28"/>
                <w:szCs w:val="28"/>
              </w:rPr>
            </w:pPr>
          </w:p>
        </w:tc>
        <w:tc>
          <w:tcPr>
            <w:tcW w:w="3795" w:type="dxa"/>
            <w:gridSpan w:val="2"/>
            <w:vMerge/>
            <w:noWrap/>
            <w:vAlign w:val="center"/>
          </w:tcPr>
          <w:p w:rsidR="00E67B3F" w:rsidRDefault="00E67B3F">
            <w:pPr>
              <w:rPr>
                <w:rFonts w:ascii="仿宋" w:eastAsia="仿宋" w:hAnsi="仿宋" w:cs="仿宋"/>
                <w:sz w:val="28"/>
                <w:szCs w:val="28"/>
              </w:rPr>
            </w:pPr>
          </w:p>
        </w:tc>
        <w:tc>
          <w:tcPr>
            <w:tcW w:w="1776" w:type="dxa"/>
            <w:vMerge/>
            <w:noWrap/>
            <w:vAlign w:val="center"/>
          </w:tcPr>
          <w:p w:rsidR="00E67B3F" w:rsidRDefault="00E67B3F">
            <w:pPr>
              <w:rPr>
                <w:rFonts w:ascii="仿宋" w:eastAsia="仿宋" w:hAnsi="仿宋" w:cs="仿宋"/>
                <w:sz w:val="28"/>
                <w:szCs w:val="28"/>
              </w:rPr>
            </w:pPr>
          </w:p>
        </w:tc>
        <w:tc>
          <w:tcPr>
            <w:tcW w:w="1098" w:type="dxa"/>
            <w:vMerge/>
            <w:noWrap/>
            <w:vAlign w:val="center"/>
          </w:tcPr>
          <w:p w:rsidR="00E67B3F" w:rsidRDefault="00E67B3F">
            <w:pPr>
              <w:rPr>
                <w:rFonts w:ascii="仿宋" w:eastAsia="仿宋" w:hAnsi="仿宋" w:cs="仿宋"/>
                <w:sz w:val="28"/>
                <w:szCs w:val="28"/>
              </w:rPr>
            </w:pPr>
          </w:p>
        </w:tc>
      </w:tr>
      <w:tr w:rsidR="00E67B3F">
        <w:trPr>
          <w:trHeight w:val="290"/>
          <w:jc w:val="center"/>
        </w:trPr>
        <w:tc>
          <w:tcPr>
            <w:tcW w:w="1329" w:type="dxa"/>
            <w:noWrap/>
            <w:vAlign w:val="center"/>
          </w:tcPr>
          <w:p w:rsidR="00E67B3F" w:rsidRDefault="00057887">
            <w:pPr>
              <w:spacing w:line="576" w:lineRule="exact"/>
              <w:ind w:firstLine="200"/>
              <w:jc w:val="center"/>
              <w:rPr>
                <w:rFonts w:ascii="仿宋" w:eastAsia="仿宋" w:hAnsi="仿宋" w:cs="仿宋"/>
                <w:b/>
                <w:color w:val="000000"/>
                <w:sz w:val="28"/>
                <w:szCs w:val="28"/>
              </w:rPr>
            </w:pPr>
            <w:r>
              <w:rPr>
                <w:rFonts w:ascii="仿宋" w:eastAsia="仿宋" w:hAnsi="仿宋" w:cs="仿宋" w:hint="eastAsia"/>
                <w:b/>
                <w:color w:val="000000"/>
                <w:sz w:val="28"/>
                <w:szCs w:val="28"/>
              </w:rPr>
              <w:t>（一）</w:t>
            </w:r>
          </w:p>
        </w:tc>
        <w:tc>
          <w:tcPr>
            <w:tcW w:w="3795" w:type="dxa"/>
            <w:gridSpan w:val="2"/>
            <w:noWrap/>
            <w:vAlign w:val="center"/>
          </w:tcPr>
          <w:p w:rsidR="00E67B3F" w:rsidRDefault="00057887">
            <w:pPr>
              <w:spacing w:line="576" w:lineRule="exact"/>
              <w:ind w:firstLine="200"/>
              <w:rPr>
                <w:rFonts w:ascii="仿宋" w:eastAsia="仿宋" w:hAnsi="仿宋" w:cs="仿宋"/>
                <w:b/>
                <w:color w:val="000000"/>
                <w:sz w:val="28"/>
                <w:szCs w:val="28"/>
              </w:rPr>
            </w:pPr>
            <w:r>
              <w:rPr>
                <w:rFonts w:ascii="仿宋" w:eastAsia="仿宋" w:hAnsi="仿宋" w:cs="仿宋" w:hint="eastAsia"/>
                <w:b/>
                <w:color w:val="000000"/>
                <w:sz w:val="28"/>
                <w:szCs w:val="28"/>
              </w:rPr>
              <w:t>土地平整工程</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w:t>
            </w:r>
          </w:p>
        </w:tc>
        <w:tc>
          <w:tcPr>
            <w:tcW w:w="1098"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p>
        </w:tc>
      </w:tr>
      <w:tr w:rsidR="00E67B3F">
        <w:trPr>
          <w:trHeight w:val="290"/>
          <w:jc w:val="center"/>
        </w:trPr>
        <w:tc>
          <w:tcPr>
            <w:tcW w:w="1329"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lastRenderedPageBreak/>
              <w:t>1</w:t>
            </w:r>
          </w:p>
        </w:tc>
        <w:tc>
          <w:tcPr>
            <w:tcW w:w="3795" w:type="dxa"/>
            <w:gridSpan w:val="2"/>
            <w:noWrap/>
            <w:vAlign w:val="center"/>
          </w:tcPr>
          <w:p w:rsidR="00E67B3F" w:rsidRDefault="00057887">
            <w:pPr>
              <w:spacing w:line="576" w:lineRule="exact"/>
              <w:ind w:firstLine="200"/>
              <w:rPr>
                <w:rFonts w:ascii="仿宋" w:eastAsia="仿宋" w:hAnsi="仿宋" w:cs="仿宋"/>
                <w:color w:val="000000"/>
                <w:sz w:val="28"/>
                <w:szCs w:val="28"/>
              </w:rPr>
            </w:pPr>
            <w:r>
              <w:rPr>
                <w:rFonts w:ascii="仿宋" w:eastAsia="仿宋" w:hAnsi="仿宋" w:cs="仿宋" w:hint="eastAsia"/>
                <w:color w:val="000000"/>
                <w:sz w:val="28"/>
                <w:szCs w:val="28"/>
              </w:rPr>
              <w:t>土地开发</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亩</w:t>
            </w:r>
          </w:p>
        </w:tc>
        <w:tc>
          <w:tcPr>
            <w:tcW w:w="1098" w:type="dxa"/>
            <w:noWrap/>
            <w:vAlign w:val="center"/>
          </w:tcPr>
          <w:p w:rsidR="00E67B3F" w:rsidRDefault="00057887">
            <w:pPr>
              <w:spacing w:line="576" w:lineRule="exact"/>
              <w:rPr>
                <w:rFonts w:ascii="仿宋" w:eastAsia="仿宋" w:hAnsi="仿宋" w:cs="仿宋"/>
                <w:color w:val="000000"/>
                <w:sz w:val="28"/>
                <w:szCs w:val="28"/>
              </w:rPr>
            </w:pPr>
            <w:r>
              <w:rPr>
                <w:rFonts w:ascii="仿宋" w:eastAsia="仿宋" w:hAnsi="仿宋" w:cs="仿宋" w:hint="eastAsia"/>
                <w:color w:val="000000"/>
                <w:sz w:val="28"/>
                <w:szCs w:val="28"/>
              </w:rPr>
              <w:t>270.72</w:t>
            </w:r>
          </w:p>
        </w:tc>
      </w:tr>
      <w:tr w:rsidR="00E67B3F">
        <w:trPr>
          <w:trHeight w:val="290"/>
          <w:jc w:val="center"/>
        </w:trPr>
        <w:tc>
          <w:tcPr>
            <w:tcW w:w="1329" w:type="dxa"/>
            <w:noWrap/>
            <w:vAlign w:val="center"/>
          </w:tcPr>
          <w:p w:rsidR="00E67B3F" w:rsidRDefault="00057887">
            <w:pPr>
              <w:spacing w:line="576" w:lineRule="exact"/>
              <w:ind w:firstLine="200"/>
              <w:jc w:val="center"/>
              <w:rPr>
                <w:rFonts w:ascii="仿宋" w:eastAsia="仿宋" w:hAnsi="仿宋" w:cs="仿宋"/>
                <w:b/>
                <w:color w:val="000000"/>
                <w:sz w:val="28"/>
                <w:szCs w:val="28"/>
              </w:rPr>
            </w:pPr>
            <w:r>
              <w:rPr>
                <w:rFonts w:ascii="仿宋" w:eastAsia="仿宋" w:hAnsi="仿宋" w:cs="仿宋" w:hint="eastAsia"/>
                <w:b/>
                <w:color w:val="000000"/>
                <w:sz w:val="28"/>
                <w:szCs w:val="28"/>
              </w:rPr>
              <w:t>（二）</w:t>
            </w:r>
          </w:p>
        </w:tc>
        <w:tc>
          <w:tcPr>
            <w:tcW w:w="3795" w:type="dxa"/>
            <w:gridSpan w:val="2"/>
            <w:noWrap/>
            <w:vAlign w:val="center"/>
          </w:tcPr>
          <w:p w:rsidR="00E67B3F" w:rsidRDefault="00057887">
            <w:pPr>
              <w:spacing w:line="576" w:lineRule="exact"/>
              <w:ind w:firstLine="200"/>
              <w:rPr>
                <w:rFonts w:ascii="仿宋" w:eastAsia="仿宋" w:hAnsi="仿宋" w:cs="仿宋"/>
                <w:b/>
                <w:color w:val="000000"/>
                <w:sz w:val="28"/>
                <w:szCs w:val="28"/>
              </w:rPr>
            </w:pPr>
            <w:r>
              <w:rPr>
                <w:rFonts w:ascii="仿宋" w:eastAsia="仿宋" w:hAnsi="仿宋" w:cs="仿宋" w:hint="eastAsia"/>
                <w:b/>
                <w:color w:val="000000"/>
                <w:sz w:val="28"/>
                <w:szCs w:val="28"/>
              </w:rPr>
              <w:t>灌溉与排水工程</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w:t>
            </w:r>
          </w:p>
        </w:tc>
        <w:tc>
          <w:tcPr>
            <w:tcW w:w="1098"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p>
        </w:tc>
      </w:tr>
      <w:tr w:rsidR="00E67B3F">
        <w:trPr>
          <w:trHeight w:val="290"/>
          <w:jc w:val="center"/>
        </w:trPr>
        <w:tc>
          <w:tcPr>
            <w:tcW w:w="1329"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3795" w:type="dxa"/>
            <w:gridSpan w:val="2"/>
            <w:noWrap/>
            <w:vAlign w:val="center"/>
          </w:tcPr>
          <w:p w:rsidR="00E67B3F" w:rsidRDefault="00057887">
            <w:pPr>
              <w:spacing w:line="576" w:lineRule="exact"/>
              <w:ind w:firstLine="200"/>
              <w:rPr>
                <w:rFonts w:ascii="仿宋" w:eastAsia="仿宋" w:hAnsi="仿宋" w:cs="仿宋"/>
                <w:color w:val="000000"/>
                <w:sz w:val="28"/>
                <w:szCs w:val="28"/>
              </w:rPr>
            </w:pPr>
            <w:r>
              <w:rPr>
                <w:rFonts w:ascii="仿宋" w:eastAsia="仿宋" w:hAnsi="仿宋" w:cs="仿宋" w:hint="eastAsia"/>
                <w:color w:val="000000"/>
                <w:sz w:val="28"/>
                <w:szCs w:val="28"/>
              </w:rPr>
              <w:t>新建排水沟（</w:t>
            </w:r>
            <w:r>
              <w:rPr>
                <w:rFonts w:ascii="仿宋" w:eastAsia="仿宋" w:hAnsi="仿宋" w:cs="仿宋" w:hint="eastAsia"/>
                <w:color w:val="000000"/>
                <w:sz w:val="28"/>
                <w:szCs w:val="28"/>
              </w:rPr>
              <w:t>0.4m*0.4m</w:t>
            </w:r>
            <w:r>
              <w:rPr>
                <w:rFonts w:ascii="仿宋" w:eastAsia="仿宋" w:hAnsi="仿宋" w:cs="仿宋" w:hint="eastAsia"/>
                <w:color w:val="000000"/>
                <w:sz w:val="28"/>
                <w:szCs w:val="28"/>
              </w:rPr>
              <w:t>）</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m</w:t>
            </w:r>
          </w:p>
        </w:tc>
        <w:tc>
          <w:tcPr>
            <w:tcW w:w="1098"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849</w:t>
            </w:r>
          </w:p>
        </w:tc>
      </w:tr>
      <w:tr w:rsidR="00E67B3F">
        <w:trPr>
          <w:trHeight w:val="290"/>
          <w:jc w:val="center"/>
        </w:trPr>
        <w:tc>
          <w:tcPr>
            <w:tcW w:w="1329"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2149" w:type="dxa"/>
            <w:noWrap/>
            <w:vAlign w:val="center"/>
          </w:tcPr>
          <w:p w:rsidR="00E67B3F" w:rsidRDefault="00057887">
            <w:pPr>
              <w:spacing w:line="576" w:lineRule="exact"/>
              <w:ind w:firstLine="200"/>
              <w:rPr>
                <w:rFonts w:ascii="仿宋" w:eastAsia="仿宋" w:hAnsi="仿宋" w:cs="仿宋"/>
                <w:color w:val="000000"/>
                <w:sz w:val="28"/>
                <w:szCs w:val="28"/>
              </w:rPr>
            </w:pPr>
            <w:r>
              <w:rPr>
                <w:rFonts w:ascii="仿宋" w:eastAsia="仿宋" w:hAnsi="仿宋" w:cs="仿宋" w:hint="eastAsia"/>
                <w:color w:val="000000"/>
                <w:sz w:val="28"/>
                <w:szCs w:val="28"/>
              </w:rPr>
              <w:t>Φ</w:t>
            </w:r>
            <w:r>
              <w:rPr>
                <w:rFonts w:ascii="仿宋" w:eastAsia="仿宋" w:hAnsi="仿宋" w:cs="仿宋" w:hint="eastAsia"/>
                <w:color w:val="000000"/>
                <w:sz w:val="28"/>
                <w:szCs w:val="28"/>
              </w:rPr>
              <w:t>400</w:t>
            </w:r>
            <w:r>
              <w:rPr>
                <w:rFonts w:ascii="仿宋" w:eastAsia="仿宋" w:hAnsi="仿宋" w:cs="仿宋" w:hint="eastAsia"/>
                <w:color w:val="000000"/>
                <w:sz w:val="28"/>
                <w:szCs w:val="28"/>
              </w:rPr>
              <w:t>涵管</w:t>
            </w:r>
          </w:p>
        </w:tc>
        <w:tc>
          <w:tcPr>
            <w:tcW w:w="1646" w:type="dxa"/>
            <w:noWrap/>
            <w:vAlign w:val="center"/>
          </w:tcPr>
          <w:p w:rsidR="00E67B3F" w:rsidRDefault="00057887">
            <w:pPr>
              <w:spacing w:line="576" w:lineRule="exact"/>
              <w:ind w:firstLine="200"/>
              <w:rPr>
                <w:rFonts w:ascii="仿宋" w:eastAsia="仿宋" w:hAnsi="仿宋" w:cs="仿宋"/>
                <w:color w:val="000000"/>
                <w:sz w:val="28"/>
                <w:szCs w:val="28"/>
              </w:rPr>
            </w:pPr>
            <w:r>
              <w:rPr>
                <w:rFonts w:ascii="仿宋" w:eastAsia="仿宋" w:hAnsi="仿宋" w:cs="仿宋" w:hint="eastAsia"/>
                <w:color w:val="000000"/>
                <w:sz w:val="28"/>
                <w:szCs w:val="28"/>
              </w:rPr>
              <w:t xml:space="preserve">　</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处</w:t>
            </w:r>
          </w:p>
        </w:tc>
        <w:tc>
          <w:tcPr>
            <w:tcW w:w="1098"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r>
      <w:tr w:rsidR="00E67B3F">
        <w:trPr>
          <w:trHeight w:val="140"/>
          <w:jc w:val="center"/>
        </w:trPr>
        <w:tc>
          <w:tcPr>
            <w:tcW w:w="1329" w:type="dxa"/>
            <w:noWrap/>
            <w:vAlign w:val="center"/>
          </w:tcPr>
          <w:p w:rsidR="00E67B3F" w:rsidRDefault="00057887">
            <w:pPr>
              <w:spacing w:line="576" w:lineRule="exact"/>
              <w:ind w:firstLine="200"/>
              <w:jc w:val="center"/>
              <w:rPr>
                <w:rFonts w:ascii="仿宋" w:eastAsia="仿宋" w:hAnsi="仿宋" w:cs="仿宋"/>
                <w:b/>
                <w:color w:val="000000"/>
                <w:sz w:val="28"/>
                <w:szCs w:val="28"/>
              </w:rPr>
            </w:pPr>
            <w:r>
              <w:rPr>
                <w:rFonts w:ascii="仿宋" w:eastAsia="仿宋" w:hAnsi="仿宋" w:cs="仿宋" w:hint="eastAsia"/>
                <w:b/>
                <w:color w:val="000000"/>
                <w:sz w:val="28"/>
                <w:szCs w:val="28"/>
              </w:rPr>
              <w:t>（三）</w:t>
            </w:r>
          </w:p>
        </w:tc>
        <w:tc>
          <w:tcPr>
            <w:tcW w:w="3795" w:type="dxa"/>
            <w:gridSpan w:val="2"/>
            <w:noWrap/>
            <w:vAlign w:val="center"/>
          </w:tcPr>
          <w:p w:rsidR="00E67B3F" w:rsidRDefault="00057887">
            <w:pPr>
              <w:spacing w:line="576" w:lineRule="exact"/>
              <w:ind w:firstLine="200"/>
              <w:rPr>
                <w:rFonts w:ascii="仿宋" w:eastAsia="仿宋" w:hAnsi="仿宋" w:cs="仿宋"/>
                <w:b/>
                <w:color w:val="000000"/>
                <w:sz w:val="28"/>
                <w:szCs w:val="28"/>
              </w:rPr>
            </w:pPr>
            <w:r>
              <w:rPr>
                <w:rFonts w:ascii="仿宋" w:eastAsia="仿宋" w:hAnsi="仿宋" w:cs="仿宋" w:hint="eastAsia"/>
                <w:b/>
                <w:color w:val="000000"/>
                <w:sz w:val="28"/>
                <w:szCs w:val="28"/>
              </w:rPr>
              <w:t>田间道路工程</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w:t>
            </w:r>
          </w:p>
        </w:tc>
        <w:tc>
          <w:tcPr>
            <w:tcW w:w="1098"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p>
        </w:tc>
      </w:tr>
      <w:tr w:rsidR="00E67B3F">
        <w:trPr>
          <w:trHeight w:val="290"/>
          <w:jc w:val="center"/>
        </w:trPr>
        <w:tc>
          <w:tcPr>
            <w:tcW w:w="1329"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3795" w:type="dxa"/>
            <w:gridSpan w:val="2"/>
            <w:noWrap/>
            <w:vAlign w:val="center"/>
          </w:tcPr>
          <w:p w:rsidR="00E67B3F" w:rsidRDefault="00057887">
            <w:pPr>
              <w:spacing w:line="576" w:lineRule="exact"/>
              <w:ind w:firstLine="200"/>
              <w:rPr>
                <w:rFonts w:ascii="仿宋" w:eastAsia="仿宋" w:hAnsi="仿宋" w:cs="仿宋"/>
                <w:color w:val="000000"/>
                <w:sz w:val="28"/>
                <w:szCs w:val="28"/>
              </w:rPr>
            </w:pPr>
            <w:r>
              <w:rPr>
                <w:rFonts w:ascii="仿宋" w:eastAsia="仿宋" w:hAnsi="仿宋" w:cs="仿宋" w:hint="eastAsia"/>
                <w:color w:val="000000"/>
                <w:sz w:val="28"/>
                <w:szCs w:val="28"/>
              </w:rPr>
              <w:t>生产路（</w:t>
            </w:r>
            <w:r>
              <w:rPr>
                <w:rFonts w:ascii="仿宋" w:eastAsia="仿宋" w:hAnsi="仿宋" w:cs="仿宋" w:hint="eastAsia"/>
                <w:color w:val="000000"/>
                <w:sz w:val="28"/>
                <w:szCs w:val="28"/>
              </w:rPr>
              <w:t>1.0m</w:t>
            </w:r>
            <w:r>
              <w:rPr>
                <w:rFonts w:ascii="仿宋" w:eastAsia="仿宋" w:hAnsi="仿宋" w:cs="仿宋" w:hint="eastAsia"/>
                <w:color w:val="000000"/>
                <w:sz w:val="28"/>
                <w:szCs w:val="28"/>
              </w:rPr>
              <w:t>）</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m</w:t>
            </w:r>
          </w:p>
        </w:tc>
        <w:tc>
          <w:tcPr>
            <w:tcW w:w="1098"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853</w:t>
            </w:r>
          </w:p>
        </w:tc>
      </w:tr>
      <w:tr w:rsidR="00E67B3F">
        <w:trPr>
          <w:trHeight w:val="290"/>
          <w:jc w:val="center"/>
        </w:trPr>
        <w:tc>
          <w:tcPr>
            <w:tcW w:w="1329" w:type="dxa"/>
            <w:noWrap/>
            <w:vAlign w:val="center"/>
          </w:tcPr>
          <w:p w:rsidR="00E67B3F" w:rsidRDefault="00057887">
            <w:pPr>
              <w:spacing w:line="576" w:lineRule="exact"/>
              <w:ind w:firstLine="200"/>
              <w:jc w:val="center"/>
              <w:rPr>
                <w:rFonts w:ascii="仿宋" w:eastAsia="仿宋" w:hAnsi="仿宋" w:cs="仿宋"/>
                <w:b/>
                <w:color w:val="000000"/>
                <w:sz w:val="28"/>
                <w:szCs w:val="28"/>
              </w:rPr>
            </w:pPr>
            <w:r>
              <w:rPr>
                <w:rFonts w:ascii="仿宋" w:eastAsia="仿宋" w:hAnsi="仿宋" w:cs="仿宋" w:hint="eastAsia"/>
                <w:b/>
                <w:color w:val="000000"/>
                <w:sz w:val="28"/>
                <w:szCs w:val="28"/>
              </w:rPr>
              <w:t>（四）</w:t>
            </w:r>
          </w:p>
        </w:tc>
        <w:tc>
          <w:tcPr>
            <w:tcW w:w="3795" w:type="dxa"/>
            <w:gridSpan w:val="2"/>
            <w:noWrap/>
            <w:vAlign w:val="center"/>
          </w:tcPr>
          <w:p w:rsidR="00E67B3F" w:rsidRDefault="00057887">
            <w:pPr>
              <w:spacing w:line="576" w:lineRule="exact"/>
              <w:ind w:firstLine="200"/>
              <w:rPr>
                <w:rFonts w:ascii="仿宋" w:eastAsia="仿宋" w:hAnsi="仿宋" w:cs="仿宋"/>
                <w:b/>
                <w:color w:val="000000"/>
                <w:sz w:val="28"/>
                <w:szCs w:val="28"/>
              </w:rPr>
            </w:pPr>
            <w:r>
              <w:rPr>
                <w:rFonts w:ascii="仿宋" w:eastAsia="仿宋" w:hAnsi="仿宋" w:cs="仿宋" w:hint="eastAsia"/>
                <w:b/>
                <w:color w:val="000000"/>
                <w:sz w:val="28"/>
                <w:szCs w:val="28"/>
              </w:rPr>
              <w:t>其他工程</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w:t>
            </w:r>
          </w:p>
        </w:tc>
        <w:tc>
          <w:tcPr>
            <w:tcW w:w="1098"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 xml:space="preserve">　</w:t>
            </w:r>
          </w:p>
        </w:tc>
      </w:tr>
      <w:tr w:rsidR="00E67B3F">
        <w:trPr>
          <w:trHeight w:val="290"/>
          <w:jc w:val="center"/>
        </w:trPr>
        <w:tc>
          <w:tcPr>
            <w:tcW w:w="1329"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3795" w:type="dxa"/>
            <w:gridSpan w:val="2"/>
            <w:noWrap/>
            <w:vAlign w:val="center"/>
          </w:tcPr>
          <w:p w:rsidR="00E67B3F" w:rsidRDefault="00057887">
            <w:pPr>
              <w:spacing w:line="576" w:lineRule="exact"/>
              <w:ind w:firstLine="200"/>
              <w:rPr>
                <w:rFonts w:ascii="仿宋" w:eastAsia="仿宋" w:hAnsi="仿宋" w:cs="仿宋"/>
                <w:color w:val="000000"/>
                <w:sz w:val="28"/>
                <w:szCs w:val="28"/>
              </w:rPr>
            </w:pPr>
            <w:r>
              <w:rPr>
                <w:rFonts w:ascii="仿宋" w:eastAsia="仿宋" w:hAnsi="仿宋" w:cs="仿宋" w:hint="eastAsia"/>
                <w:color w:val="000000"/>
                <w:sz w:val="28"/>
                <w:szCs w:val="28"/>
              </w:rPr>
              <w:t>公示牌</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座</w:t>
            </w:r>
          </w:p>
        </w:tc>
        <w:tc>
          <w:tcPr>
            <w:tcW w:w="1098"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r>
      <w:tr w:rsidR="00E67B3F">
        <w:trPr>
          <w:trHeight w:val="290"/>
          <w:jc w:val="center"/>
        </w:trPr>
        <w:tc>
          <w:tcPr>
            <w:tcW w:w="1329"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3795" w:type="dxa"/>
            <w:gridSpan w:val="2"/>
            <w:noWrap/>
            <w:vAlign w:val="center"/>
          </w:tcPr>
          <w:p w:rsidR="00E67B3F" w:rsidRDefault="00057887">
            <w:pPr>
              <w:spacing w:line="576" w:lineRule="exact"/>
              <w:ind w:firstLine="200"/>
              <w:rPr>
                <w:rFonts w:ascii="仿宋" w:eastAsia="仿宋" w:hAnsi="仿宋" w:cs="仿宋"/>
                <w:color w:val="000000"/>
                <w:sz w:val="28"/>
                <w:szCs w:val="28"/>
              </w:rPr>
            </w:pPr>
            <w:r>
              <w:rPr>
                <w:rFonts w:ascii="仿宋" w:eastAsia="仿宋" w:hAnsi="仿宋" w:cs="仿宋" w:hint="eastAsia"/>
                <w:color w:val="000000"/>
                <w:sz w:val="28"/>
                <w:szCs w:val="28"/>
              </w:rPr>
              <w:t>围栏</w:t>
            </w:r>
          </w:p>
        </w:tc>
        <w:tc>
          <w:tcPr>
            <w:tcW w:w="1776"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m</w:t>
            </w:r>
          </w:p>
        </w:tc>
        <w:tc>
          <w:tcPr>
            <w:tcW w:w="1098" w:type="dxa"/>
            <w:noWrap/>
            <w:vAlign w:val="center"/>
          </w:tcPr>
          <w:p w:rsidR="00E67B3F" w:rsidRDefault="00057887">
            <w:pPr>
              <w:spacing w:line="576" w:lineRule="exact"/>
              <w:ind w:firstLine="200"/>
              <w:jc w:val="center"/>
              <w:rPr>
                <w:rFonts w:ascii="仿宋" w:eastAsia="仿宋" w:hAnsi="仿宋" w:cs="仿宋"/>
                <w:color w:val="000000"/>
                <w:sz w:val="28"/>
                <w:szCs w:val="28"/>
              </w:rPr>
            </w:pPr>
            <w:r>
              <w:rPr>
                <w:rFonts w:ascii="仿宋" w:eastAsia="仿宋" w:hAnsi="仿宋" w:cs="仿宋" w:hint="eastAsia"/>
                <w:color w:val="000000"/>
                <w:sz w:val="28"/>
                <w:szCs w:val="28"/>
              </w:rPr>
              <w:t>2115</w:t>
            </w:r>
          </w:p>
        </w:tc>
      </w:tr>
    </w:tbl>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4.</w:t>
      </w:r>
      <w:r>
        <w:rPr>
          <w:rStyle w:val="2Char"/>
          <w:rFonts w:ascii="仿宋" w:eastAsia="仿宋" w:hAnsi="仿宋" w:hint="eastAsia"/>
          <w:b w:val="0"/>
          <w:bCs w:val="0"/>
        </w:rPr>
        <w:t>项目自评步骤及方法</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成立项目支出绩效评价领导小组，按照阿坝</w:t>
      </w:r>
      <w:proofErr w:type="gramStart"/>
      <w:r>
        <w:rPr>
          <w:rStyle w:val="2Char"/>
          <w:rFonts w:ascii="仿宋" w:eastAsia="仿宋" w:hAnsi="仿宋" w:hint="eastAsia"/>
          <w:b w:val="0"/>
          <w:bCs w:val="0"/>
        </w:rPr>
        <w:t>州项目</w:t>
      </w:r>
      <w:proofErr w:type="gramEnd"/>
      <w:r>
        <w:rPr>
          <w:rStyle w:val="2Char"/>
          <w:rFonts w:ascii="仿宋" w:eastAsia="仿宋" w:hAnsi="仿宋" w:hint="eastAsia"/>
          <w:b w:val="0"/>
          <w:bCs w:val="0"/>
        </w:rPr>
        <w:t>支出绩效评价指标体系，通过听取情况汇报、核查项目建设的相关账务、掌握资金拨付和使用情况、实地察看工程建设情况、采集相关数据等方式了解项目实施效果及存在的问题，对项目决策、项目管理、项目绩效三方面进行综合自评。</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二、评价结论及绩效分析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（一）评价结论</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项目绩效评价总体结论（包括项目评价得分表）</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按照《阿坝州财政局关于开展</w:t>
      </w:r>
      <w:r>
        <w:rPr>
          <w:rFonts w:ascii="仿宋_GB2312" w:eastAsia="仿宋_GB2312" w:hint="eastAsia"/>
          <w:sz w:val="32"/>
          <w:szCs w:val="32"/>
        </w:rPr>
        <w:t>2019</w:t>
      </w:r>
      <w:r>
        <w:rPr>
          <w:rFonts w:ascii="仿宋_GB2312" w:eastAsia="仿宋_GB2312" w:hint="eastAsia"/>
          <w:sz w:val="32"/>
          <w:szCs w:val="32"/>
        </w:rPr>
        <w:t>年财政支出绩效评价工作的通知》要求，结合项目自身特点、评价重点及管理办法等要求，对照《阿坝州项目支出绩效评价指标体系》围绕项目决策、项目管理、项目绩效三个方面对项目进行总体评价。</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lastRenderedPageBreak/>
        <w:t>项目初步自评结论：良（项目正在准备实施）</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、项目决策</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必要性和可行性分析（包括政策依据和政策完善，政策和需求的吻合程度分析），绩效目标设置情况（包括绩效目标设置的明确性和合理性）</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资金管理办法制定情况。严格按照《四川省国土资源厅</w:t>
      </w:r>
      <w:r>
        <w:rPr>
          <w:rStyle w:val="2Char"/>
          <w:rFonts w:ascii="仿宋" w:eastAsia="仿宋" w:hAnsi="仿宋" w:hint="eastAsia"/>
          <w:b w:val="0"/>
          <w:bCs w:val="0"/>
        </w:rPr>
        <w:t xml:space="preserve"> </w:t>
      </w:r>
      <w:r>
        <w:rPr>
          <w:rStyle w:val="2Char"/>
          <w:rFonts w:ascii="仿宋" w:eastAsia="仿宋" w:hAnsi="仿宋" w:hint="eastAsia"/>
          <w:b w:val="0"/>
          <w:bCs w:val="0"/>
        </w:rPr>
        <w:t>四川省财政厅关于印发</w:t>
      </w:r>
      <w:r>
        <w:rPr>
          <w:rStyle w:val="2Char"/>
          <w:rFonts w:ascii="仿宋" w:eastAsia="仿宋" w:hAnsi="仿宋" w:hint="eastAsia"/>
          <w:b w:val="0"/>
          <w:bCs w:val="0"/>
        </w:rPr>
        <w:t>&lt;</w:t>
      </w:r>
      <w:r>
        <w:rPr>
          <w:rStyle w:val="2Char"/>
          <w:rFonts w:ascii="仿宋" w:eastAsia="仿宋" w:hAnsi="仿宋" w:hint="eastAsia"/>
          <w:b w:val="0"/>
          <w:bCs w:val="0"/>
        </w:rPr>
        <w:t>四川省土地整治项目和资金管理办法</w:t>
      </w:r>
      <w:r>
        <w:rPr>
          <w:rStyle w:val="2Char"/>
          <w:rFonts w:ascii="仿宋" w:eastAsia="仿宋" w:hAnsi="仿宋" w:hint="eastAsia"/>
          <w:b w:val="0"/>
          <w:bCs w:val="0"/>
        </w:rPr>
        <w:t>&gt;</w:t>
      </w:r>
      <w:r>
        <w:rPr>
          <w:rStyle w:val="2Char"/>
          <w:rFonts w:ascii="仿宋" w:eastAsia="仿宋" w:hAnsi="仿宋" w:hint="eastAsia"/>
          <w:b w:val="0"/>
          <w:bCs w:val="0"/>
        </w:rPr>
        <w:t>的通知》（川</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2015</w:t>
      </w:r>
      <w:r>
        <w:rPr>
          <w:rStyle w:val="2Char"/>
          <w:rFonts w:ascii="仿宋" w:eastAsia="仿宋" w:hAnsi="仿宋" w:hint="eastAsia"/>
          <w:b w:val="0"/>
          <w:bCs w:val="0"/>
        </w:rPr>
        <w:t>〕</w:t>
      </w:r>
      <w:proofErr w:type="gramEnd"/>
      <w:r>
        <w:rPr>
          <w:rStyle w:val="2Char"/>
          <w:rFonts w:ascii="仿宋" w:eastAsia="仿宋" w:hAnsi="仿宋" w:hint="eastAsia"/>
          <w:b w:val="0"/>
          <w:bCs w:val="0"/>
        </w:rPr>
        <w:t>14</w:t>
      </w:r>
      <w:r>
        <w:rPr>
          <w:rStyle w:val="2Char"/>
          <w:rFonts w:ascii="仿宋" w:eastAsia="仿宋" w:hAnsi="仿宋" w:hint="eastAsia"/>
          <w:b w:val="0"/>
          <w:bCs w:val="0"/>
        </w:rPr>
        <w:t>号）《阿坝州国土资源局</w:t>
      </w:r>
      <w:r>
        <w:rPr>
          <w:rStyle w:val="2Char"/>
          <w:rFonts w:ascii="仿宋" w:eastAsia="仿宋" w:hAnsi="仿宋" w:hint="eastAsia"/>
          <w:b w:val="0"/>
          <w:bCs w:val="0"/>
        </w:rPr>
        <w:t xml:space="preserve"> </w:t>
      </w:r>
      <w:r>
        <w:rPr>
          <w:rStyle w:val="2Char"/>
          <w:rFonts w:ascii="仿宋" w:eastAsia="仿宋" w:hAnsi="仿宋" w:hint="eastAsia"/>
          <w:b w:val="0"/>
          <w:bCs w:val="0"/>
        </w:rPr>
        <w:t>四川省财政局关于印发</w:t>
      </w:r>
      <w:r>
        <w:rPr>
          <w:rStyle w:val="2Char"/>
          <w:rFonts w:ascii="仿宋" w:eastAsia="仿宋" w:hAnsi="仿宋" w:hint="eastAsia"/>
          <w:b w:val="0"/>
          <w:bCs w:val="0"/>
        </w:rPr>
        <w:t>&lt;</w:t>
      </w:r>
      <w:r>
        <w:rPr>
          <w:rStyle w:val="2Char"/>
          <w:rFonts w:ascii="仿宋" w:eastAsia="仿宋" w:hAnsi="仿宋" w:hint="eastAsia"/>
          <w:b w:val="0"/>
          <w:bCs w:val="0"/>
        </w:rPr>
        <w:t>阿坝州土地整治项目和资金管理办法（试行）</w:t>
      </w:r>
      <w:r>
        <w:rPr>
          <w:rStyle w:val="2Char"/>
          <w:rFonts w:ascii="仿宋" w:eastAsia="仿宋" w:hAnsi="仿宋" w:hint="eastAsia"/>
          <w:b w:val="0"/>
          <w:bCs w:val="0"/>
        </w:rPr>
        <w:t>&gt;</w:t>
      </w:r>
      <w:r>
        <w:rPr>
          <w:rStyle w:val="2Char"/>
          <w:rFonts w:ascii="仿宋" w:eastAsia="仿宋" w:hAnsi="仿宋" w:hint="eastAsia"/>
          <w:b w:val="0"/>
          <w:bCs w:val="0"/>
        </w:rPr>
        <w:t>的通知》（阿州</w:t>
      </w:r>
      <w:proofErr w:type="gramStart"/>
      <w:r>
        <w:rPr>
          <w:rStyle w:val="2Char"/>
          <w:rFonts w:ascii="仿宋" w:eastAsia="仿宋" w:hAnsi="仿宋" w:hint="eastAsia"/>
          <w:b w:val="0"/>
          <w:bCs w:val="0"/>
        </w:rPr>
        <w:t>国土资函〔</w:t>
      </w:r>
      <w:r>
        <w:rPr>
          <w:rStyle w:val="2Char"/>
          <w:rFonts w:ascii="仿宋" w:eastAsia="仿宋" w:hAnsi="仿宋" w:hint="eastAsia"/>
          <w:b w:val="0"/>
          <w:bCs w:val="0"/>
        </w:rPr>
        <w:t>2016</w:t>
      </w:r>
      <w:r>
        <w:rPr>
          <w:rStyle w:val="2Char"/>
          <w:rFonts w:ascii="仿宋" w:eastAsia="仿宋" w:hAnsi="仿宋" w:hint="eastAsia"/>
          <w:b w:val="0"/>
          <w:bCs w:val="0"/>
        </w:rPr>
        <w:t>〕</w:t>
      </w:r>
      <w:proofErr w:type="gramEnd"/>
      <w:r>
        <w:rPr>
          <w:rStyle w:val="2Char"/>
          <w:rFonts w:ascii="仿宋" w:eastAsia="仿宋" w:hAnsi="仿宋" w:hint="eastAsia"/>
          <w:b w:val="0"/>
          <w:bCs w:val="0"/>
        </w:rPr>
        <w:t>89</w:t>
      </w:r>
      <w:r>
        <w:rPr>
          <w:rStyle w:val="2Char"/>
          <w:rFonts w:ascii="仿宋" w:eastAsia="仿宋" w:hAnsi="仿宋" w:hint="eastAsia"/>
          <w:b w:val="0"/>
          <w:bCs w:val="0"/>
        </w:rPr>
        <w:t>号）的相关规定执行。要求各县国土部门加强领导，落实责任，规范项目和资金管理，确保项目质量。</w:t>
      </w:r>
      <w:r>
        <w:rPr>
          <w:rStyle w:val="2Char"/>
          <w:rFonts w:ascii="仿宋" w:eastAsia="仿宋" w:hAnsi="仿宋" w:hint="eastAsia"/>
          <w:b w:val="0"/>
          <w:bCs w:val="0"/>
        </w:rPr>
        <w:t xml:space="preserve"> </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、项目管理</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资金分配情况（资金分配管理的科学合理性），资金使用情况（项目、资金管理的科学规范性）</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1</w:t>
      </w:r>
      <w:r>
        <w:rPr>
          <w:rStyle w:val="2Char"/>
          <w:rFonts w:ascii="仿宋" w:eastAsia="仿宋" w:hAnsi="仿宋" w:hint="eastAsia"/>
          <w:b w:val="0"/>
          <w:bCs w:val="0"/>
        </w:rPr>
        <w:t>）资金分配原则。土地整理资金来源为州级财政下达耕地开垦费。州国土资源局负责编制州级土地整治规划，县（市）国土资源部门负</w:t>
      </w:r>
      <w:r>
        <w:rPr>
          <w:rStyle w:val="2Char"/>
          <w:rFonts w:ascii="仿宋" w:eastAsia="仿宋" w:hAnsi="仿宋" w:hint="eastAsia"/>
          <w:b w:val="0"/>
          <w:bCs w:val="0"/>
        </w:rPr>
        <w:t>责项目的申报。资金分配按照下达高标准基本农田建设任务和年度补充耕地任务以及对各县（市）申报项目组织审查的情况，按照程序择优分配资金。</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）资金计划、到位及使用情况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本项目为州级投资项目，州级财政全额拨付，项目资金已拍拨付到位。资金拨付文件：经州人民政府同意（办文通</w:t>
      </w:r>
      <w:r>
        <w:rPr>
          <w:rStyle w:val="2Char"/>
          <w:rFonts w:ascii="仿宋" w:eastAsia="仿宋" w:hAnsi="仿宋" w:hint="eastAsia"/>
          <w:b w:val="0"/>
          <w:bCs w:val="0"/>
        </w:rPr>
        <w:lastRenderedPageBreak/>
        <w:t>知〔</w:t>
      </w:r>
      <w:r>
        <w:rPr>
          <w:rStyle w:val="2Char"/>
          <w:rFonts w:ascii="仿宋" w:eastAsia="仿宋" w:hAnsi="仿宋" w:hint="eastAsia"/>
          <w:b w:val="0"/>
          <w:bCs w:val="0"/>
        </w:rPr>
        <w:t>2018</w:t>
      </w:r>
      <w:r>
        <w:rPr>
          <w:rStyle w:val="2Char"/>
          <w:rFonts w:ascii="仿宋" w:eastAsia="仿宋" w:hAnsi="仿宋" w:hint="eastAsia"/>
          <w:b w:val="0"/>
          <w:bCs w:val="0"/>
        </w:rPr>
        <w:t>〕</w:t>
      </w:r>
      <w:r>
        <w:rPr>
          <w:rStyle w:val="2Char"/>
          <w:rFonts w:ascii="仿宋" w:eastAsia="仿宋" w:hAnsi="仿宋" w:hint="eastAsia"/>
          <w:b w:val="0"/>
          <w:bCs w:val="0"/>
        </w:rPr>
        <w:t>J-150</w:t>
      </w:r>
      <w:r>
        <w:rPr>
          <w:rStyle w:val="2Char"/>
          <w:rFonts w:ascii="仿宋" w:eastAsia="仿宋" w:hAnsi="仿宋" w:hint="eastAsia"/>
          <w:b w:val="0"/>
          <w:bCs w:val="0"/>
        </w:rPr>
        <w:t>），《阿坝州国土资源局关于下达</w:t>
      </w:r>
      <w:r>
        <w:rPr>
          <w:rStyle w:val="2Char"/>
          <w:rFonts w:ascii="仿宋" w:eastAsia="仿宋" w:hAnsi="仿宋" w:hint="eastAsia"/>
          <w:b w:val="0"/>
          <w:bCs w:val="0"/>
        </w:rPr>
        <w:t>2018</w:t>
      </w:r>
      <w:r>
        <w:rPr>
          <w:rStyle w:val="2Char"/>
          <w:rFonts w:ascii="仿宋" w:eastAsia="仿宋" w:hAnsi="仿宋" w:hint="eastAsia"/>
          <w:b w:val="0"/>
          <w:bCs w:val="0"/>
        </w:rPr>
        <w:t>年第一批州投资土地整治项目</w:t>
      </w:r>
      <w:r>
        <w:rPr>
          <w:rStyle w:val="2Char"/>
          <w:rFonts w:ascii="仿宋" w:eastAsia="仿宋" w:hAnsi="仿宋" w:hint="eastAsia"/>
          <w:b w:val="0"/>
          <w:bCs w:val="0"/>
        </w:rPr>
        <w:t>(</w:t>
      </w:r>
      <w:r>
        <w:rPr>
          <w:rStyle w:val="2Char"/>
          <w:rFonts w:ascii="仿宋" w:eastAsia="仿宋" w:hAnsi="仿宋" w:hint="eastAsia"/>
          <w:b w:val="0"/>
          <w:bCs w:val="0"/>
        </w:rPr>
        <w:t>含土地整治专项扶贫项目</w:t>
      </w:r>
      <w:r>
        <w:rPr>
          <w:rStyle w:val="2Char"/>
          <w:rFonts w:ascii="仿宋" w:eastAsia="仿宋" w:hAnsi="仿宋" w:hint="eastAsia"/>
          <w:b w:val="0"/>
          <w:bCs w:val="0"/>
        </w:rPr>
        <w:t>)</w:t>
      </w:r>
      <w:r>
        <w:rPr>
          <w:rStyle w:val="2Char"/>
          <w:rFonts w:ascii="仿宋" w:eastAsia="仿宋" w:hAnsi="仿宋" w:hint="eastAsia"/>
          <w:b w:val="0"/>
          <w:bCs w:val="0"/>
        </w:rPr>
        <w:t>资金的通知》（阿州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109</w:t>
      </w:r>
      <w:r>
        <w:rPr>
          <w:rStyle w:val="2Char"/>
          <w:rFonts w:ascii="仿宋" w:eastAsia="仿宋" w:hAnsi="仿宋" w:hint="eastAsia"/>
          <w:b w:val="0"/>
          <w:bCs w:val="0"/>
        </w:rPr>
        <w:t>号）。壤塘县上壤塘</w:t>
      </w:r>
      <w:proofErr w:type="gramStart"/>
      <w:r>
        <w:rPr>
          <w:rStyle w:val="2Char"/>
          <w:rFonts w:ascii="仿宋" w:eastAsia="仿宋" w:hAnsi="仿宋" w:hint="eastAsia"/>
          <w:b w:val="0"/>
          <w:bCs w:val="0"/>
        </w:rPr>
        <w:t>乡长河</w:t>
      </w:r>
      <w:proofErr w:type="gramEnd"/>
      <w:r>
        <w:rPr>
          <w:rStyle w:val="2Char"/>
          <w:rFonts w:ascii="仿宋" w:eastAsia="仿宋" w:hAnsi="仿宋" w:hint="eastAsia"/>
          <w:b w:val="0"/>
          <w:bCs w:val="0"/>
        </w:rPr>
        <w:t>村地块二土地开发项目，建设规模</w:t>
      </w:r>
      <w:r>
        <w:rPr>
          <w:rStyle w:val="2Char"/>
          <w:rFonts w:ascii="仿宋" w:eastAsia="仿宋" w:hAnsi="仿宋" w:hint="eastAsia"/>
          <w:b w:val="0"/>
          <w:bCs w:val="0"/>
        </w:rPr>
        <w:t>273.1</w:t>
      </w:r>
      <w:r>
        <w:rPr>
          <w:rStyle w:val="2Char"/>
          <w:rFonts w:ascii="仿宋" w:eastAsia="仿宋" w:hAnsi="仿宋" w:hint="eastAsia"/>
          <w:b w:val="0"/>
          <w:bCs w:val="0"/>
        </w:rPr>
        <w:t>亩，预计新增耕地</w:t>
      </w:r>
      <w:r>
        <w:rPr>
          <w:rStyle w:val="2Char"/>
          <w:rFonts w:ascii="仿宋" w:eastAsia="仿宋" w:hAnsi="仿宋" w:hint="eastAsia"/>
          <w:b w:val="0"/>
          <w:bCs w:val="0"/>
        </w:rPr>
        <w:t>228</w:t>
      </w:r>
      <w:r>
        <w:rPr>
          <w:rStyle w:val="2Char"/>
          <w:rFonts w:ascii="仿宋" w:eastAsia="仿宋" w:hAnsi="仿宋" w:hint="eastAsia"/>
          <w:b w:val="0"/>
          <w:bCs w:val="0"/>
        </w:rPr>
        <w:t>亩</w:t>
      </w:r>
      <w:r>
        <w:rPr>
          <w:rStyle w:val="2Char"/>
          <w:rFonts w:ascii="仿宋" w:eastAsia="仿宋" w:hAnsi="仿宋" w:hint="eastAsia"/>
          <w:b w:val="0"/>
          <w:bCs w:val="0"/>
        </w:rPr>
        <w:t>，下达资金</w:t>
      </w:r>
      <w:r>
        <w:rPr>
          <w:rStyle w:val="2Char"/>
          <w:rFonts w:ascii="仿宋" w:eastAsia="仿宋" w:hAnsi="仿宋" w:hint="eastAsia"/>
          <w:b w:val="0"/>
          <w:bCs w:val="0"/>
        </w:rPr>
        <w:t>187.9415</w:t>
      </w:r>
      <w:r>
        <w:rPr>
          <w:rStyle w:val="2Char"/>
          <w:rFonts w:ascii="仿宋" w:eastAsia="仿宋" w:hAnsi="仿宋" w:hint="eastAsia"/>
          <w:b w:val="0"/>
          <w:bCs w:val="0"/>
        </w:rPr>
        <w:t>万元，其中：招标控制价</w:t>
      </w:r>
      <w:r>
        <w:rPr>
          <w:rStyle w:val="2Char"/>
          <w:rFonts w:ascii="仿宋" w:eastAsia="仿宋" w:hAnsi="仿宋" w:hint="eastAsia"/>
          <w:b w:val="0"/>
          <w:bCs w:val="0"/>
        </w:rPr>
        <w:t>132.9915</w:t>
      </w:r>
      <w:r>
        <w:rPr>
          <w:rStyle w:val="2Char"/>
          <w:rFonts w:ascii="仿宋" w:eastAsia="仿宋" w:hAnsi="仿宋" w:hint="eastAsia"/>
          <w:b w:val="0"/>
          <w:bCs w:val="0"/>
        </w:rPr>
        <w:t>万，其他费用</w:t>
      </w:r>
      <w:r>
        <w:rPr>
          <w:rStyle w:val="2Char"/>
          <w:rFonts w:ascii="仿宋" w:eastAsia="仿宋" w:hAnsi="仿宋" w:hint="eastAsia"/>
          <w:b w:val="0"/>
          <w:bCs w:val="0"/>
        </w:rPr>
        <w:t>54.95</w:t>
      </w:r>
      <w:r>
        <w:rPr>
          <w:rStyle w:val="2Char"/>
          <w:rFonts w:ascii="仿宋" w:eastAsia="仿宋" w:hAnsi="仿宋" w:hint="eastAsia"/>
          <w:b w:val="0"/>
          <w:bCs w:val="0"/>
        </w:rPr>
        <w:t>万元。因需变更设计，该项目正准备实施，无资金拨付。</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、项目绩效</w:t>
      </w:r>
    </w:p>
    <w:p w:rsidR="00E67B3F" w:rsidRDefault="00057887">
      <w:pPr>
        <w:spacing w:line="576" w:lineRule="exact"/>
        <w:ind w:firstLineChars="200" w:firstLine="640"/>
        <w:rPr>
          <w:rFonts w:ascii="仿宋_GB2312" w:eastAsia="仿宋_GB2312" w:cs="宋体"/>
          <w:sz w:val="32"/>
          <w:szCs w:val="32"/>
        </w:rPr>
      </w:pPr>
      <w:r>
        <w:rPr>
          <w:rFonts w:ascii="仿宋_GB2312" w:eastAsia="仿宋_GB2312" w:cs="宋体" w:hint="eastAsia"/>
          <w:sz w:val="32"/>
          <w:szCs w:val="32"/>
        </w:rPr>
        <w:t>壤塘县上壤塘</w:t>
      </w:r>
      <w:proofErr w:type="gramStart"/>
      <w:r>
        <w:rPr>
          <w:rFonts w:ascii="仿宋_GB2312" w:eastAsia="仿宋_GB2312" w:cs="宋体" w:hint="eastAsia"/>
          <w:sz w:val="32"/>
          <w:szCs w:val="32"/>
        </w:rPr>
        <w:t>乡长河</w:t>
      </w:r>
      <w:proofErr w:type="gramEnd"/>
      <w:r>
        <w:rPr>
          <w:rFonts w:ascii="仿宋_GB2312" w:eastAsia="仿宋_GB2312" w:cs="宋体" w:hint="eastAsia"/>
          <w:sz w:val="32"/>
          <w:szCs w:val="32"/>
        </w:rPr>
        <w:t>村地块二土地开发项目实施，可新增耕地</w:t>
      </w:r>
      <w:r>
        <w:rPr>
          <w:rFonts w:ascii="仿宋_GB2312" w:eastAsia="仿宋_GB2312" w:cs="宋体" w:hint="eastAsia"/>
          <w:sz w:val="32"/>
          <w:szCs w:val="32"/>
        </w:rPr>
        <w:t>228.00</w:t>
      </w:r>
      <w:r>
        <w:rPr>
          <w:rFonts w:ascii="仿宋_GB2312" w:eastAsia="仿宋_GB2312" w:cs="宋体" w:hint="eastAsia"/>
          <w:sz w:val="32"/>
          <w:szCs w:val="32"/>
        </w:rPr>
        <w:t>亩，年新增经济效益</w:t>
      </w:r>
      <w:r>
        <w:rPr>
          <w:rFonts w:ascii="仿宋_GB2312" w:eastAsia="仿宋_GB2312" w:cs="宋体" w:hint="eastAsia"/>
          <w:sz w:val="32"/>
          <w:szCs w:val="32"/>
        </w:rPr>
        <w:t>15.29</w:t>
      </w:r>
      <w:r>
        <w:rPr>
          <w:rFonts w:ascii="仿宋_GB2312" w:eastAsia="仿宋_GB2312" w:cs="宋体" w:hint="eastAsia"/>
          <w:sz w:val="32"/>
          <w:szCs w:val="32"/>
        </w:rPr>
        <w:t>万元。可实现增加耕地面积，提高耕地质量；提高农业抵御自然灾害的能力；改善农业生产、生活条件；提高了当地土地利用率，为农业发展增强了后劲。该项目是以生态农业建设为基础，在保护生态环境的前提下，把灌溉与排水配套设施建设、小流域综合治理、土地平整及田间建设紧密结合在一起，</w:t>
      </w:r>
      <w:r>
        <w:rPr>
          <w:rFonts w:ascii="仿宋_GB2312" w:eastAsia="仿宋_GB2312" w:cs="宋体" w:hint="eastAsia"/>
          <w:sz w:val="32"/>
          <w:szCs w:val="32"/>
        </w:rPr>
        <w:t>通过水利灌溉、田间道路、沟头防护以及土地平整和土壤改良等工程措施，实现“田成方，路成框、林成行”的农田生态系统。</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三、存在主要问题</w:t>
      </w:r>
    </w:p>
    <w:p w:rsidR="00E67B3F" w:rsidRDefault="00057887">
      <w:pPr>
        <w:spacing w:line="576" w:lineRule="exact"/>
        <w:ind w:firstLineChars="200" w:firstLine="640"/>
        <w:rPr>
          <w:rStyle w:val="2Char"/>
          <w:rFonts w:ascii="仿宋" w:eastAsia="仿宋" w:hAnsi="仿宋"/>
          <w:b w:val="0"/>
          <w:bCs w:val="0"/>
        </w:rPr>
      </w:pPr>
      <w:r>
        <w:rPr>
          <w:rFonts w:ascii="仿宋_GB2312" w:eastAsia="仿宋_GB2312" w:hint="eastAsia"/>
          <w:sz w:val="32"/>
          <w:szCs w:val="32"/>
        </w:rPr>
        <w:t>项目需要变更设计，造成项目实施进度滞后于计划工期。</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四、相关措施建议</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加快项目建设进度，按时按质完成项目建设任务。</w:t>
      </w:r>
    </w:p>
    <w:p w:rsidR="00E67B3F" w:rsidRDefault="00E67B3F">
      <w:pPr>
        <w:spacing w:line="576" w:lineRule="exact"/>
        <w:ind w:firstLineChars="200" w:firstLine="640"/>
        <w:jc w:val="left"/>
        <w:rPr>
          <w:rFonts w:ascii="黑体" w:eastAsia="黑体"/>
          <w:sz w:val="32"/>
          <w:szCs w:val="32"/>
        </w:rPr>
      </w:pPr>
    </w:p>
    <w:p w:rsidR="00E67B3F" w:rsidRDefault="00057887">
      <w:pPr>
        <w:pStyle w:val="2"/>
        <w:rPr>
          <w:rStyle w:val="1Char"/>
          <w:rFonts w:ascii="仿宋" w:eastAsia="仿宋" w:hAnsi="仿宋"/>
          <w:sz w:val="32"/>
          <w:szCs w:val="32"/>
        </w:rPr>
      </w:pPr>
      <w:r>
        <w:rPr>
          <w:rStyle w:val="1Char"/>
          <w:rFonts w:ascii="仿宋" w:eastAsia="仿宋" w:hAnsi="仿宋" w:hint="eastAsia"/>
          <w:sz w:val="32"/>
          <w:szCs w:val="32"/>
        </w:rPr>
        <w:lastRenderedPageBreak/>
        <w:t>附件</w:t>
      </w:r>
      <w:r>
        <w:rPr>
          <w:rStyle w:val="1Char"/>
          <w:rFonts w:ascii="仿宋" w:eastAsia="仿宋" w:hAnsi="仿宋" w:hint="eastAsia"/>
          <w:sz w:val="32"/>
          <w:szCs w:val="32"/>
        </w:rPr>
        <w:t>4</w:t>
      </w:r>
    </w:p>
    <w:p w:rsidR="00E67B3F" w:rsidRDefault="00057887">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年壤塘县</w:t>
      </w:r>
      <w:proofErr w:type="gramStart"/>
      <w:r>
        <w:rPr>
          <w:rFonts w:ascii="黑体" w:eastAsia="黑体" w:hAnsi="黑体" w:cs="方正小标宋简体" w:hint="eastAsia"/>
          <w:sz w:val="44"/>
          <w:szCs w:val="44"/>
        </w:rPr>
        <w:t>尕</w:t>
      </w:r>
      <w:proofErr w:type="gramEnd"/>
      <w:r>
        <w:rPr>
          <w:rFonts w:ascii="黑体" w:eastAsia="黑体" w:hAnsi="黑体" w:cs="方正小标宋简体" w:hint="eastAsia"/>
          <w:sz w:val="44"/>
          <w:szCs w:val="44"/>
        </w:rPr>
        <w:t>多</w:t>
      </w:r>
      <w:proofErr w:type="gramStart"/>
      <w:r>
        <w:rPr>
          <w:rFonts w:ascii="黑体" w:eastAsia="黑体" w:hAnsi="黑体" w:cs="方正小标宋简体" w:hint="eastAsia"/>
          <w:sz w:val="44"/>
          <w:szCs w:val="44"/>
        </w:rPr>
        <w:t>乡刑木</w:t>
      </w:r>
      <w:proofErr w:type="gramEnd"/>
      <w:r>
        <w:rPr>
          <w:rFonts w:ascii="黑体" w:eastAsia="黑体" w:hAnsi="黑体" w:cs="方正小标宋简体" w:hint="eastAsia"/>
          <w:sz w:val="44"/>
          <w:szCs w:val="44"/>
        </w:rPr>
        <w:t>达村土地开发项目支出绩效评价报告</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一、评价工作开展及项目情况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项目评价实施方案情况（包括选点、评价指标、评价方法、基础数据表等情况）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（一）项目基本情况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部门职能。组织开展土地整治项目申报工作，指导各县（市）编制土地整治专项规划，编制州级土地整治规划；组织对土地整治项目的规划设计、投资概算方案进行审查；负责对实施的项目进行监督检查和验收工作。</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项目立项、资金申报的依据。《阿坝州国土资源局关于</w:t>
      </w:r>
      <w:r>
        <w:rPr>
          <w:rStyle w:val="2Char"/>
          <w:rFonts w:ascii="仿宋" w:eastAsia="仿宋" w:hAnsi="仿宋" w:hint="eastAsia"/>
          <w:b w:val="0"/>
          <w:bCs w:val="0"/>
        </w:rPr>
        <w:t xml:space="preserve"> 2018 </w:t>
      </w:r>
      <w:r>
        <w:rPr>
          <w:rStyle w:val="2Char"/>
          <w:rFonts w:ascii="仿宋" w:eastAsia="仿宋" w:hAnsi="仿宋" w:hint="eastAsia"/>
          <w:b w:val="0"/>
          <w:bCs w:val="0"/>
        </w:rPr>
        <w:t>年第一批土地整治项目立项的通知</w:t>
      </w:r>
      <w:r>
        <w:rPr>
          <w:rStyle w:val="2Char"/>
          <w:rFonts w:ascii="仿宋" w:eastAsia="仿宋" w:hAnsi="仿宋" w:hint="eastAsia"/>
          <w:b w:val="0"/>
          <w:bCs w:val="0"/>
        </w:rPr>
        <w:t xml:space="preserve"> </w:t>
      </w:r>
      <w:r>
        <w:rPr>
          <w:rStyle w:val="2Char"/>
          <w:rFonts w:ascii="仿宋" w:eastAsia="仿宋" w:hAnsi="仿宋" w:hint="eastAsia"/>
          <w:b w:val="0"/>
          <w:bCs w:val="0"/>
        </w:rPr>
        <w:t>》（阿州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 xml:space="preserve">41 </w:t>
      </w:r>
      <w:r>
        <w:rPr>
          <w:rStyle w:val="2Char"/>
          <w:rFonts w:ascii="仿宋" w:eastAsia="仿宋" w:hAnsi="仿宋" w:hint="eastAsia"/>
          <w:b w:val="0"/>
          <w:bCs w:val="0"/>
        </w:rPr>
        <w:t>号）；《阿坝州财政投资评审中心关于阿坝州国土资源局</w:t>
      </w:r>
      <w:r>
        <w:rPr>
          <w:rStyle w:val="2Char"/>
          <w:rFonts w:ascii="仿宋" w:eastAsia="仿宋" w:hAnsi="仿宋" w:hint="eastAsia"/>
          <w:b w:val="0"/>
          <w:bCs w:val="0"/>
        </w:rPr>
        <w:t>2018</w:t>
      </w:r>
      <w:r>
        <w:rPr>
          <w:rStyle w:val="2Char"/>
          <w:rFonts w:ascii="仿宋" w:eastAsia="仿宋" w:hAnsi="仿宋" w:hint="eastAsia"/>
          <w:b w:val="0"/>
          <w:bCs w:val="0"/>
        </w:rPr>
        <w:t>年第一批土地整治项目（壤塘县）招标控制价的评审报告》（阿</w:t>
      </w:r>
      <w:proofErr w:type="gramStart"/>
      <w:r>
        <w:rPr>
          <w:rStyle w:val="2Char"/>
          <w:rFonts w:ascii="仿宋" w:eastAsia="仿宋" w:hAnsi="仿宋" w:hint="eastAsia"/>
          <w:b w:val="0"/>
          <w:bCs w:val="0"/>
        </w:rPr>
        <w:t>州财评</w:t>
      </w:r>
      <w:proofErr w:type="gramEnd"/>
      <w:r>
        <w:rPr>
          <w:rStyle w:val="2Char"/>
          <w:rFonts w:ascii="仿宋" w:eastAsia="仿宋" w:hAnsi="仿宋" w:hint="eastAsia"/>
          <w:b w:val="0"/>
          <w:bCs w:val="0"/>
        </w:rPr>
        <w:t>〔</w:t>
      </w:r>
      <w:r>
        <w:rPr>
          <w:rStyle w:val="2Char"/>
          <w:rFonts w:ascii="仿宋" w:eastAsia="仿宋" w:hAnsi="仿宋" w:hint="eastAsia"/>
          <w:b w:val="0"/>
          <w:bCs w:val="0"/>
        </w:rPr>
        <w:t>2018</w:t>
      </w:r>
      <w:r>
        <w:rPr>
          <w:rStyle w:val="2Char"/>
          <w:rFonts w:ascii="仿宋" w:eastAsia="仿宋" w:hAnsi="仿宋" w:hint="eastAsia"/>
          <w:b w:val="0"/>
          <w:bCs w:val="0"/>
        </w:rPr>
        <w:t>〕</w:t>
      </w:r>
      <w:r>
        <w:rPr>
          <w:rStyle w:val="2Char"/>
          <w:rFonts w:ascii="仿宋" w:eastAsia="仿宋" w:hAnsi="仿宋" w:hint="eastAsia"/>
          <w:b w:val="0"/>
          <w:bCs w:val="0"/>
        </w:rPr>
        <w:t>99</w:t>
      </w:r>
      <w:r>
        <w:rPr>
          <w:rStyle w:val="2Char"/>
          <w:rFonts w:ascii="仿宋" w:eastAsia="仿宋" w:hAnsi="仿宋" w:hint="eastAsia"/>
          <w:b w:val="0"/>
          <w:bCs w:val="0"/>
        </w:rPr>
        <w:t>号）。壤塘县</w:t>
      </w:r>
      <w:proofErr w:type="gramStart"/>
      <w:r>
        <w:rPr>
          <w:rStyle w:val="2Char"/>
          <w:rFonts w:ascii="仿宋" w:eastAsia="仿宋" w:hAnsi="仿宋" w:hint="eastAsia"/>
          <w:b w:val="0"/>
          <w:bCs w:val="0"/>
        </w:rPr>
        <w:t>尕</w:t>
      </w:r>
      <w:proofErr w:type="gramEnd"/>
      <w:r>
        <w:rPr>
          <w:rStyle w:val="2Char"/>
          <w:rFonts w:ascii="仿宋" w:eastAsia="仿宋" w:hAnsi="仿宋" w:hint="eastAsia"/>
          <w:b w:val="0"/>
          <w:bCs w:val="0"/>
        </w:rPr>
        <w:t>多乡邢木达村土地开发项目财政评审施工</w:t>
      </w:r>
      <w:r>
        <w:rPr>
          <w:rStyle w:val="2Char"/>
          <w:rFonts w:ascii="仿宋" w:eastAsia="仿宋" w:hAnsi="仿宋" w:hint="eastAsia"/>
          <w:b w:val="0"/>
          <w:bCs w:val="0"/>
        </w:rPr>
        <w:t>招标控制价为</w:t>
      </w:r>
      <w:r>
        <w:rPr>
          <w:rStyle w:val="2Char"/>
          <w:rFonts w:ascii="仿宋" w:eastAsia="仿宋" w:hAnsi="仿宋" w:hint="eastAsia"/>
          <w:b w:val="0"/>
          <w:bCs w:val="0"/>
        </w:rPr>
        <w:t>1652116.56</w:t>
      </w:r>
      <w:r>
        <w:rPr>
          <w:rStyle w:val="2Char"/>
          <w:rFonts w:ascii="仿宋" w:eastAsia="仿宋" w:hAnsi="仿宋" w:hint="eastAsia"/>
          <w:b w:val="0"/>
          <w:bCs w:val="0"/>
        </w:rPr>
        <w:t>元。</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项目主要内容：</w:t>
      </w:r>
    </w:p>
    <w:tbl>
      <w:tblPr>
        <w:tblW w:w="7957" w:type="dxa"/>
        <w:jc w:val="center"/>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tblPr>
      <w:tblGrid>
        <w:gridCol w:w="1699"/>
        <w:gridCol w:w="2250"/>
        <w:gridCol w:w="1740"/>
        <w:gridCol w:w="1160"/>
        <w:gridCol w:w="1108"/>
      </w:tblGrid>
      <w:tr w:rsidR="00E67B3F">
        <w:trPr>
          <w:trHeight w:val="576"/>
          <w:jc w:val="center"/>
        </w:trPr>
        <w:tc>
          <w:tcPr>
            <w:tcW w:w="1699" w:type="dxa"/>
            <w:vMerge w:val="restart"/>
            <w:noWrap/>
            <w:tcMar>
              <w:top w:w="14" w:type="dxa"/>
              <w:left w:w="14" w:type="dxa"/>
              <w:right w:w="14" w:type="dxa"/>
            </w:tcMar>
            <w:vAlign w:val="center"/>
          </w:tcPr>
          <w:p w:rsidR="00E67B3F" w:rsidRDefault="00E67B3F">
            <w:pPr>
              <w:spacing w:line="576" w:lineRule="exact"/>
              <w:ind w:firstLineChars="200" w:firstLine="560"/>
              <w:jc w:val="center"/>
              <w:rPr>
                <w:rFonts w:ascii="仿宋" w:eastAsia="仿宋" w:hAnsi="仿宋" w:cs="仿宋"/>
                <w:sz w:val="28"/>
                <w:szCs w:val="28"/>
              </w:rPr>
            </w:pPr>
          </w:p>
        </w:tc>
        <w:tc>
          <w:tcPr>
            <w:tcW w:w="3990" w:type="dxa"/>
            <w:gridSpan w:val="2"/>
            <w:vMerge w:val="restart"/>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建设内容</w:t>
            </w:r>
          </w:p>
        </w:tc>
        <w:tc>
          <w:tcPr>
            <w:tcW w:w="1160" w:type="dxa"/>
            <w:vMerge w:val="restart"/>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单位</w:t>
            </w:r>
          </w:p>
        </w:tc>
        <w:tc>
          <w:tcPr>
            <w:tcW w:w="1108" w:type="dxa"/>
            <w:vMerge w:val="restart"/>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工程量</w:t>
            </w:r>
          </w:p>
        </w:tc>
      </w:tr>
      <w:tr w:rsidR="00E67B3F">
        <w:trPr>
          <w:trHeight w:val="624"/>
          <w:jc w:val="center"/>
        </w:trPr>
        <w:tc>
          <w:tcPr>
            <w:tcW w:w="1699" w:type="dxa"/>
            <w:vMerge/>
            <w:noWrap/>
            <w:vAlign w:val="center"/>
          </w:tcPr>
          <w:p w:rsidR="00E67B3F" w:rsidRDefault="00E67B3F">
            <w:pPr>
              <w:jc w:val="center"/>
              <w:rPr>
                <w:rFonts w:ascii="仿宋" w:eastAsia="仿宋" w:hAnsi="仿宋" w:cs="仿宋"/>
                <w:sz w:val="28"/>
                <w:szCs w:val="28"/>
              </w:rPr>
            </w:pPr>
          </w:p>
        </w:tc>
        <w:tc>
          <w:tcPr>
            <w:tcW w:w="3990" w:type="dxa"/>
            <w:gridSpan w:val="2"/>
            <w:vMerge/>
            <w:noWrap/>
            <w:vAlign w:val="center"/>
          </w:tcPr>
          <w:p w:rsidR="00E67B3F" w:rsidRDefault="00E67B3F">
            <w:pPr>
              <w:rPr>
                <w:rFonts w:ascii="仿宋" w:eastAsia="仿宋" w:hAnsi="仿宋" w:cs="仿宋"/>
                <w:sz w:val="28"/>
                <w:szCs w:val="28"/>
              </w:rPr>
            </w:pPr>
          </w:p>
        </w:tc>
        <w:tc>
          <w:tcPr>
            <w:tcW w:w="1160" w:type="dxa"/>
            <w:vMerge/>
            <w:noWrap/>
            <w:vAlign w:val="center"/>
          </w:tcPr>
          <w:p w:rsidR="00E67B3F" w:rsidRDefault="00E67B3F">
            <w:pPr>
              <w:jc w:val="center"/>
              <w:rPr>
                <w:rFonts w:ascii="仿宋" w:eastAsia="仿宋" w:hAnsi="仿宋" w:cs="仿宋"/>
                <w:sz w:val="28"/>
                <w:szCs w:val="28"/>
              </w:rPr>
            </w:pPr>
          </w:p>
        </w:tc>
        <w:tc>
          <w:tcPr>
            <w:tcW w:w="1108" w:type="dxa"/>
            <w:vMerge/>
            <w:noWrap/>
            <w:vAlign w:val="center"/>
          </w:tcPr>
          <w:p w:rsidR="00E67B3F" w:rsidRDefault="00E67B3F">
            <w:pPr>
              <w:rPr>
                <w:rFonts w:ascii="仿宋" w:eastAsia="仿宋" w:hAnsi="仿宋" w:cs="仿宋"/>
                <w:sz w:val="28"/>
                <w:szCs w:val="28"/>
              </w:rPr>
            </w:pP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（一）</w:t>
            </w:r>
          </w:p>
        </w:tc>
        <w:tc>
          <w:tcPr>
            <w:tcW w:w="3990" w:type="dxa"/>
            <w:gridSpan w:val="2"/>
            <w:noWrap/>
            <w:tcMar>
              <w:top w:w="14" w:type="dxa"/>
              <w:left w:w="14" w:type="dxa"/>
              <w:right w:w="14" w:type="dxa"/>
            </w:tcMar>
            <w:vAlign w:val="center"/>
          </w:tcPr>
          <w:p w:rsidR="00E67B3F" w:rsidRDefault="00057887">
            <w:pPr>
              <w:spacing w:line="576"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土地平整工程</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w:t>
            </w:r>
          </w:p>
        </w:tc>
        <w:tc>
          <w:tcPr>
            <w:tcW w:w="1108"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 xml:space="preserve">　</w:t>
            </w: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lastRenderedPageBreak/>
              <w:t>1</w:t>
            </w:r>
          </w:p>
        </w:tc>
        <w:tc>
          <w:tcPr>
            <w:tcW w:w="3990" w:type="dxa"/>
            <w:gridSpan w:val="2"/>
            <w:noWrap/>
            <w:tcMar>
              <w:top w:w="14" w:type="dxa"/>
              <w:left w:w="14" w:type="dxa"/>
              <w:right w:w="14" w:type="dxa"/>
            </w:tcMar>
            <w:vAlign w:val="center"/>
          </w:tcPr>
          <w:p w:rsidR="00E67B3F" w:rsidRDefault="00057887">
            <w:pPr>
              <w:spacing w:line="576" w:lineRule="exact"/>
              <w:ind w:firstLineChars="200" w:firstLine="560"/>
              <w:rPr>
                <w:rFonts w:ascii="仿宋" w:eastAsia="仿宋" w:hAnsi="仿宋" w:cs="仿宋"/>
                <w:sz w:val="28"/>
                <w:szCs w:val="28"/>
              </w:rPr>
            </w:pPr>
            <w:r>
              <w:rPr>
                <w:rFonts w:ascii="仿宋" w:eastAsia="仿宋" w:hAnsi="仿宋" w:cs="仿宋" w:hint="eastAsia"/>
                <w:sz w:val="28"/>
                <w:szCs w:val="28"/>
              </w:rPr>
              <w:t>土地开发</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亩</w:t>
            </w:r>
          </w:p>
        </w:tc>
        <w:tc>
          <w:tcPr>
            <w:tcW w:w="1108" w:type="dxa"/>
            <w:noWrap/>
            <w:tcMar>
              <w:top w:w="14" w:type="dxa"/>
              <w:left w:w="14" w:type="dxa"/>
              <w:right w:w="14" w:type="dxa"/>
            </w:tcMar>
            <w:vAlign w:val="center"/>
          </w:tcPr>
          <w:p w:rsidR="00E67B3F" w:rsidRDefault="00057887">
            <w:pPr>
              <w:spacing w:line="576" w:lineRule="exact"/>
              <w:jc w:val="center"/>
              <w:rPr>
                <w:rFonts w:ascii="仿宋" w:eastAsia="仿宋" w:hAnsi="仿宋" w:cs="仿宋"/>
                <w:sz w:val="28"/>
                <w:szCs w:val="28"/>
              </w:rPr>
            </w:pPr>
            <w:r>
              <w:rPr>
                <w:rFonts w:ascii="仿宋" w:eastAsia="仿宋" w:hAnsi="仿宋" w:cs="仿宋" w:hint="eastAsia"/>
                <w:sz w:val="28"/>
                <w:szCs w:val="28"/>
              </w:rPr>
              <w:t>174.05</w:t>
            </w: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（二）</w:t>
            </w:r>
          </w:p>
        </w:tc>
        <w:tc>
          <w:tcPr>
            <w:tcW w:w="3990" w:type="dxa"/>
            <w:gridSpan w:val="2"/>
            <w:noWrap/>
            <w:tcMar>
              <w:top w:w="14" w:type="dxa"/>
              <w:left w:w="14" w:type="dxa"/>
              <w:right w:w="14" w:type="dxa"/>
            </w:tcMar>
            <w:vAlign w:val="center"/>
          </w:tcPr>
          <w:p w:rsidR="00E67B3F" w:rsidRDefault="00057887">
            <w:pPr>
              <w:spacing w:line="576"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灌溉与排水工程</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w:t>
            </w:r>
          </w:p>
        </w:tc>
        <w:tc>
          <w:tcPr>
            <w:tcW w:w="1108" w:type="dxa"/>
            <w:noWrap/>
            <w:tcMar>
              <w:top w:w="14" w:type="dxa"/>
              <w:left w:w="14" w:type="dxa"/>
              <w:right w:w="14" w:type="dxa"/>
            </w:tcMar>
            <w:vAlign w:val="center"/>
          </w:tcPr>
          <w:p w:rsidR="00E67B3F" w:rsidRDefault="00E67B3F">
            <w:pPr>
              <w:spacing w:line="576" w:lineRule="exact"/>
              <w:ind w:firstLineChars="200" w:firstLine="560"/>
              <w:jc w:val="center"/>
              <w:rPr>
                <w:rFonts w:ascii="仿宋" w:eastAsia="仿宋" w:hAnsi="仿宋" w:cs="仿宋"/>
                <w:sz w:val="28"/>
                <w:szCs w:val="28"/>
              </w:rPr>
            </w:pP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1</w:t>
            </w:r>
          </w:p>
        </w:tc>
        <w:tc>
          <w:tcPr>
            <w:tcW w:w="3990" w:type="dxa"/>
            <w:gridSpan w:val="2"/>
            <w:noWrap/>
            <w:tcMar>
              <w:top w:w="14" w:type="dxa"/>
              <w:left w:w="14" w:type="dxa"/>
              <w:right w:w="14" w:type="dxa"/>
            </w:tcMar>
            <w:vAlign w:val="center"/>
          </w:tcPr>
          <w:p w:rsidR="00E67B3F" w:rsidRDefault="00057887">
            <w:pPr>
              <w:spacing w:line="576" w:lineRule="exact"/>
              <w:ind w:firstLineChars="200" w:firstLine="560"/>
              <w:rPr>
                <w:rFonts w:ascii="仿宋" w:eastAsia="仿宋" w:hAnsi="仿宋" w:cs="仿宋"/>
                <w:sz w:val="28"/>
                <w:szCs w:val="28"/>
              </w:rPr>
            </w:pPr>
            <w:r>
              <w:rPr>
                <w:rFonts w:ascii="仿宋" w:eastAsia="仿宋" w:hAnsi="仿宋" w:cs="仿宋" w:hint="eastAsia"/>
                <w:sz w:val="28"/>
                <w:szCs w:val="28"/>
              </w:rPr>
              <w:t>新建排水沟（</w:t>
            </w:r>
            <w:r>
              <w:rPr>
                <w:rFonts w:ascii="仿宋" w:eastAsia="仿宋" w:hAnsi="仿宋" w:cs="仿宋" w:hint="eastAsia"/>
                <w:sz w:val="28"/>
                <w:szCs w:val="28"/>
              </w:rPr>
              <w:t>0.4m*0.4m</w:t>
            </w:r>
            <w:r>
              <w:rPr>
                <w:rFonts w:ascii="仿宋" w:eastAsia="仿宋" w:hAnsi="仿宋" w:cs="仿宋" w:hint="eastAsia"/>
                <w:sz w:val="28"/>
                <w:szCs w:val="28"/>
              </w:rPr>
              <w:t>）</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m</w:t>
            </w:r>
          </w:p>
        </w:tc>
        <w:tc>
          <w:tcPr>
            <w:tcW w:w="1108"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943</w:t>
            </w: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2</w:t>
            </w:r>
          </w:p>
        </w:tc>
        <w:tc>
          <w:tcPr>
            <w:tcW w:w="2250" w:type="dxa"/>
            <w:noWrap/>
            <w:tcMar>
              <w:top w:w="14" w:type="dxa"/>
              <w:left w:w="14" w:type="dxa"/>
              <w:right w:w="14" w:type="dxa"/>
            </w:tcMar>
            <w:vAlign w:val="center"/>
          </w:tcPr>
          <w:p w:rsidR="00E67B3F" w:rsidRDefault="00057887">
            <w:pPr>
              <w:spacing w:line="576" w:lineRule="exact"/>
              <w:ind w:firstLineChars="200" w:firstLine="560"/>
              <w:rPr>
                <w:rFonts w:ascii="仿宋" w:eastAsia="仿宋" w:hAnsi="仿宋" w:cs="仿宋"/>
                <w:sz w:val="28"/>
                <w:szCs w:val="28"/>
              </w:rPr>
            </w:pPr>
            <w:r>
              <w:rPr>
                <w:rFonts w:ascii="仿宋" w:eastAsia="仿宋" w:hAnsi="仿宋" w:cs="仿宋" w:hint="eastAsia"/>
                <w:sz w:val="28"/>
                <w:szCs w:val="28"/>
              </w:rPr>
              <w:t>Φ</w:t>
            </w:r>
            <w:r>
              <w:rPr>
                <w:rFonts w:ascii="仿宋" w:eastAsia="仿宋" w:hAnsi="仿宋" w:cs="仿宋" w:hint="eastAsia"/>
                <w:sz w:val="28"/>
                <w:szCs w:val="28"/>
              </w:rPr>
              <w:t>400</w:t>
            </w:r>
            <w:r>
              <w:rPr>
                <w:rFonts w:ascii="仿宋" w:eastAsia="仿宋" w:hAnsi="仿宋" w:cs="仿宋" w:hint="eastAsia"/>
                <w:sz w:val="28"/>
                <w:szCs w:val="28"/>
              </w:rPr>
              <w:t>涵管</w:t>
            </w:r>
          </w:p>
        </w:tc>
        <w:tc>
          <w:tcPr>
            <w:tcW w:w="1740" w:type="dxa"/>
            <w:noWrap/>
            <w:tcMar>
              <w:top w:w="14" w:type="dxa"/>
              <w:left w:w="14" w:type="dxa"/>
              <w:right w:w="14" w:type="dxa"/>
            </w:tcMar>
            <w:vAlign w:val="center"/>
          </w:tcPr>
          <w:p w:rsidR="00E67B3F" w:rsidRDefault="00057887">
            <w:pPr>
              <w:spacing w:line="576"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　</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处</w:t>
            </w:r>
          </w:p>
        </w:tc>
        <w:tc>
          <w:tcPr>
            <w:tcW w:w="1108"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8</w:t>
            </w: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（三）</w:t>
            </w:r>
          </w:p>
        </w:tc>
        <w:tc>
          <w:tcPr>
            <w:tcW w:w="3990" w:type="dxa"/>
            <w:gridSpan w:val="2"/>
            <w:noWrap/>
            <w:tcMar>
              <w:top w:w="14" w:type="dxa"/>
              <w:left w:w="14" w:type="dxa"/>
              <w:right w:w="14" w:type="dxa"/>
            </w:tcMar>
            <w:vAlign w:val="center"/>
          </w:tcPr>
          <w:p w:rsidR="00E67B3F" w:rsidRDefault="00057887">
            <w:pPr>
              <w:spacing w:line="576"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田间道路工程</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w:t>
            </w:r>
          </w:p>
        </w:tc>
        <w:tc>
          <w:tcPr>
            <w:tcW w:w="1108" w:type="dxa"/>
            <w:noWrap/>
            <w:tcMar>
              <w:top w:w="14" w:type="dxa"/>
              <w:left w:w="14" w:type="dxa"/>
              <w:right w:w="14" w:type="dxa"/>
            </w:tcMar>
            <w:vAlign w:val="center"/>
          </w:tcPr>
          <w:p w:rsidR="00E67B3F" w:rsidRDefault="00E67B3F">
            <w:pPr>
              <w:spacing w:line="576" w:lineRule="exact"/>
              <w:ind w:firstLineChars="200" w:firstLine="560"/>
              <w:jc w:val="center"/>
              <w:rPr>
                <w:rFonts w:ascii="仿宋" w:eastAsia="仿宋" w:hAnsi="仿宋" w:cs="仿宋"/>
                <w:sz w:val="28"/>
                <w:szCs w:val="28"/>
              </w:rPr>
            </w:pP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1</w:t>
            </w:r>
          </w:p>
        </w:tc>
        <w:tc>
          <w:tcPr>
            <w:tcW w:w="3990" w:type="dxa"/>
            <w:gridSpan w:val="2"/>
            <w:noWrap/>
            <w:tcMar>
              <w:top w:w="14" w:type="dxa"/>
              <w:left w:w="14" w:type="dxa"/>
              <w:right w:w="14" w:type="dxa"/>
            </w:tcMar>
            <w:vAlign w:val="center"/>
          </w:tcPr>
          <w:p w:rsidR="00E67B3F" w:rsidRDefault="00057887">
            <w:pPr>
              <w:spacing w:line="576" w:lineRule="exact"/>
              <w:ind w:firstLineChars="200" w:firstLine="560"/>
              <w:rPr>
                <w:rFonts w:ascii="仿宋" w:eastAsia="仿宋" w:hAnsi="仿宋" w:cs="仿宋"/>
                <w:sz w:val="28"/>
                <w:szCs w:val="28"/>
              </w:rPr>
            </w:pPr>
            <w:r>
              <w:rPr>
                <w:rFonts w:ascii="仿宋" w:eastAsia="仿宋" w:hAnsi="仿宋" w:cs="仿宋" w:hint="eastAsia"/>
                <w:sz w:val="28"/>
                <w:szCs w:val="28"/>
              </w:rPr>
              <w:t>生产路（</w:t>
            </w:r>
            <w:r>
              <w:rPr>
                <w:rFonts w:ascii="仿宋" w:eastAsia="仿宋" w:hAnsi="仿宋" w:cs="仿宋" w:hint="eastAsia"/>
                <w:sz w:val="28"/>
                <w:szCs w:val="28"/>
              </w:rPr>
              <w:t>1.0m</w:t>
            </w:r>
            <w:r>
              <w:rPr>
                <w:rFonts w:ascii="仿宋" w:eastAsia="仿宋" w:hAnsi="仿宋" w:cs="仿宋" w:hint="eastAsia"/>
                <w:sz w:val="28"/>
                <w:szCs w:val="28"/>
              </w:rPr>
              <w:t>）</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m</w:t>
            </w:r>
          </w:p>
        </w:tc>
        <w:tc>
          <w:tcPr>
            <w:tcW w:w="1108"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472</w:t>
            </w: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2"/>
              <w:jc w:val="center"/>
              <w:rPr>
                <w:rFonts w:ascii="仿宋" w:eastAsia="仿宋" w:hAnsi="仿宋" w:cs="仿宋"/>
                <w:b/>
                <w:bCs/>
                <w:sz w:val="28"/>
                <w:szCs w:val="28"/>
              </w:rPr>
            </w:pPr>
            <w:r>
              <w:rPr>
                <w:rFonts w:ascii="仿宋" w:eastAsia="仿宋" w:hAnsi="仿宋" w:cs="仿宋" w:hint="eastAsia"/>
                <w:b/>
                <w:bCs/>
                <w:sz w:val="28"/>
                <w:szCs w:val="28"/>
              </w:rPr>
              <w:t>（四）</w:t>
            </w:r>
          </w:p>
        </w:tc>
        <w:tc>
          <w:tcPr>
            <w:tcW w:w="3990" w:type="dxa"/>
            <w:gridSpan w:val="2"/>
            <w:noWrap/>
            <w:tcMar>
              <w:top w:w="14" w:type="dxa"/>
              <w:left w:w="14" w:type="dxa"/>
              <w:right w:w="14" w:type="dxa"/>
            </w:tcMar>
            <w:vAlign w:val="center"/>
          </w:tcPr>
          <w:p w:rsidR="00E67B3F" w:rsidRDefault="00057887">
            <w:pPr>
              <w:spacing w:line="576"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t>其他工程</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w:t>
            </w:r>
          </w:p>
        </w:tc>
        <w:tc>
          <w:tcPr>
            <w:tcW w:w="1108" w:type="dxa"/>
            <w:noWrap/>
            <w:tcMar>
              <w:top w:w="14" w:type="dxa"/>
              <w:left w:w="14" w:type="dxa"/>
              <w:right w:w="14" w:type="dxa"/>
            </w:tcMar>
            <w:vAlign w:val="center"/>
          </w:tcPr>
          <w:p w:rsidR="00E67B3F" w:rsidRDefault="00E67B3F">
            <w:pPr>
              <w:spacing w:line="576" w:lineRule="exact"/>
              <w:ind w:firstLineChars="200" w:firstLine="560"/>
              <w:jc w:val="center"/>
              <w:rPr>
                <w:rFonts w:ascii="仿宋" w:eastAsia="仿宋" w:hAnsi="仿宋" w:cs="仿宋"/>
                <w:sz w:val="28"/>
                <w:szCs w:val="28"/>
              </w:rPr>
            </w:pP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1</w:t>
            </w:r>
          </w:p>
        </w:tc>
        <w:tc>
          <w:tcPr>
            <w:tcW w:w="3990" w:type="dxa"/>
            <w:gridSpan w:val="2"/>
            <w:noWrap/>
            <w:tcMar>
              <w:top w:w="14" w:type="dxa"/>
              <w:left w:w="14" w:type="dxa"/>
              <w:right w:w="14" w:type="dxa"/>
            </w:tcMar>
            <w:vAlign w:val="center"/>
          </w:tcPr>
          <w:p w:rsidR="00E67B3F" w:rsidRDefault="00057887">
            <w:pPr>
              <w:spacing w:line="576" w:lineRule="exact"/>
              <w:ind w:firstLineChars="200" w:firstLine="560"/>
              <w:rPr>
                <w:rFonts w:ascii="仿宋" w:eastAsia="仿宋" w:hAnsi="仿宋" w:cs="仿宋"/>
                <w:sz w:val="28"/>
                <w:szCs w:val="28"/>
              </w:rPr>
            </w:pPr>
            <w:r>
              <w:rPr>
                <w:rFonts w:ascii="仿宋" w:eastAsia="仿宋" w:hAnsi="仿宋" w:cs="仿宋" w:hint="eastAsia"/>
                <w:sz w:val="28"/>
                <w:szCs w:val="28"/>
              </w:rPr>
              <w:t>公示牌</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座</w:t>
            </w:r>
          </w:p>
        </w:tc>
        <w:tc>
          <w:tcPr>
            <w:tcW w:w="1108"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1</w:t>
            </w:r>
          </w:p>
        </w:tc>
      </w:tr>
      <w:tr w:rsidR="00E67B3F">
        <w:trPr>
          <w:trHeight w:val="302"/>
          <w:jc w:val="center"/>
        </w:trPr>
        <w:tc>
          <w:tcPr>
            <w:tcW w:w="1699"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2</w:t>
            </w:r>
          </w:p>
        </w:tc>
        <w:tc>
          <w:tcPr>
            <w:tcW w:w="3990" w:type="dxa"/>
            <w:gridSpan w:val="2"/>
            <w:noWrap/>
            <w:tcMar>
              <w:top w:w="14" w:type="dxa"/>
              <w:left w:w="14" w:type="dxa"/>
              <w:right w:w="14" w:type="dxa"/>
            </w:tcMar>
            <w:vAlign w:val="center"/>
          </w:tcPr>
          <w:p w:rsidR="00E67B3F" w:rsidRDefault="00057887">
            <w:pPr>
              <w:spacing w:line="576" w:lineRule="exact"/>
              <w:ind w:firstLineChars="200" w:firstLine="560"/>
              <w:rPr>
                <w:rFonts w:ascii="仿宋" w:eastAsia="仿宋" w:hAnsi="仿宋" w:cs="仿宋"/>
                <w:sz w:val="28"/>
                <w:szCs w:val="28"/>
              </w:rPr>
            </w:pPr>
            <w:r>
              <w:rPr>
                <w:rFonts w:ascii="仿宋" w:eastAsia="仿宋" w:hAnsi="仿宋" w:cs="仿宋" w:hint="eastAsia"/>
                <w:sz w:val="28"/>
                <w:szCs w:val="28"/>
              </w:rPr>
              <w:t>围栏</w:t>
            </w:r>
          </w:p>
        </w:tc>
        <w:tc>
          <w:tcPr>
            <w:tcW w:w="1160" w:type="dxa"/>
            <w:noWrap/>
            <w:tcMar>
              <w:top w:w="14" w:type="dxa"/>
              <w:left w:w="14" w:type="dxa"/>
              <w:right w:w="14" w:type="dxa"/>
            </w:tcMar>
            <w:vAlign w:val="center"/>
          </w:tcPr>
          <w:p w:rsidR="00E67B3F" w:rsidRDefault="00057887">
            <w:pPr>
              <w:spacing w:line="576" w:lineRule="exact"/>
              <w:ind w:firstLineChars="200" w:firstLine="560"/>
              <w:jc w:val="center"/>
              <w:rPr>
                <w:rFonts w:ascii="仿宋" w:eastAsia="仿宋" w:hAnsi="仿宋" w:cs="仿宋"/>
                <w:sz w:val="28"/>
                <w:szCs w:val="28"/>
              </w:rPr>
            </w:pPr>
            <w:r>
              <w:rPr>
                <w:rFonts w:ascii="仿宋" w:eastAsia="仿宋" w:hAnsi="仿宋" w:cs="仿宋" w:hint="eastAsia"/>
                <w:sz w:val="28"/>
                <w:szCs w:val="28"/>
              </w:rPr>
              <w:t>m</w:t>
            </w:r>
          </w:p>
        </w:tc>
        <w:tc>
          <w:tcPr>
            <w:tcW w:w="1108" w:type="dxa"/>
            <w:noWrap/>
            <w:tcMar>
              <w:top w:w="14" w:type="dxa"/>
              <w:left w:w="14" w:type="dxa"/>
              <w:right w:w="14" w:type="dxa"/>
            </w:tcMar>
            <w:vAlign w:val="center"/>
          </w:tcPr>
          <w:p w:rsidR="00E67B3F" w:rsidRDefault="00057887">
            <w:pPr>
              <w:spacing w:line="576" w:lineRule="exact"/>
              <w:ind w:firstLineChars="100" w:firstLine="280"/>
              <w:rPr>
                <w:rFonts w:ascii="仿宋" w:eastAsia="仿宋" w:hAnsi="仿宋" w:cs="仿宋"/>
                <w:sz w:val="28"/>
                <w:szCs w:val="28"/>
              </w:rPr>
            </w:pPr>
            <w:r>
              <w:rPr>
                <w:rFonts w:ascii="仿宋" w:eastAsia="仿宋" w:hAnsi="仿宋" w:cs="仿宋" w:hint="eastAsia"/>
                <w:sz w:val="28"/>
                <w:szCs w:val="28"/>
              </w:rPr>
              <w:t>3342</w:t>
            </w:r>
          </w:p>
        </w:tc>
      </w:tr>
    </w:tbl>
    <w:p w:rsidR="00E67B3F" w:rsidRDefault="00E67B3F">
      <w:pPr>
        <w:spacing w:line="580" w:lineRule="exact"/>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4.</w:t>
      </w:r>
      <w:r>
        <w:rPr>
          <w:rStyle w:val="2Char"/>
          <w:rFonts w:ascii="仿宋" w:eastAsia="仿宋" w:hAnsi="仿宋" w:hint="eastAsia"/>
          <w:b w:val="0"/>
          <w:bCs w:val="0"/>
        </w:rPr>
        <w:t>项目自评步骤及方法</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成立项目支出绩效评价领导小组，按照阿坝</w:t>
      </w:r>
      <w:proofErr w:type="gramStart"/>
      <w:r>
        <w:rPr>
          <w:rStyle w:val="2Char"/>
          <w:rFonts w:ascii="仿宋" w:eastAsia="仿宋" w:hAnsi="仿宋" w:hint="eastAsia"/>
          <w:b w:val="0"/>
          <w:bCs w:val="0"/>
        </w:rPr>
        <w:t>州项目</w:t>
      </w:r>
      <w:proofErr w:type="gramEnd"/>
      <w:r>
        <w:rPr>
          <w:rStyle w:val="2Char"/>
          <w:rFonts w:ascii="仿宋" w:eastAsia="仿宋" w:hAnsi="仿宋" w:hint="eastAsia"/>
          <w:b w:val="0"/>
          <w:bCs w:val="0"/>
        </w:rPr>
        <w:t>支出绩效评价指标体系，通过听取情况汇报、核查项目建设的相关账务、掌握资金拨付和使用情况、实地察看工程建设情况、采集相关数据等方式了解项目实施效果及存在的问题，对项目决策、项目管理、项目绩效三方面进行综合自评。</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二、评价结论及绩效分析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（一）评价结论</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项目绩效评价总体结论（包括项目评价得分表）</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按照《阿坝州财政局关于开展</w:t>
      </w:r>
      <w:r>
        <w:rPr>
          <w:rFonts w:ascii="仿宋_GB2312" w:eastAsia="仿宋_GB2312" w:hint="eastAsia"/>
          <w:sz w:val="32"/>
          <w:szCs w:val="32"/>
        </w:rPr>
        <w:t>2019</w:t>
      </w:r>
      <w:r>
        <w:rPr>
          <w:rFonts w:ascii="仿宋_GB2312" w:eastAsia="仿宋_GB2312" w:hint="eastAsia"/>
          <w:sz w:val="32"/>
          <w:szCs w:val="32"/>
        </w:rPr>
        <w:t>年财政支出绩效评价工作的通知》要求，结合项目自身特点、评价重点及管理办法等要求，对照《阿坝州项目支出绩效评价指标体系》围</w:t>
      </w:r>
      <w:r>
        <w:rPr>
          <w:rFonts w:ascii="仿宋_GB2312" w:eastAsia="仿宋_GB2312" w:hint="eastAsia"/>
          <w:sz w:val="32"/>
          <w:szCs w:val="32"/>
        </w:rPr>
        <w:lastRenderedPageBreak/>
        <w:t>绕项目决策、项目管</w:t>
      </w:r>
      <w:r>
        <w:rPr>
          <w:rFonts w:ascii="仿宋_GB2312" w:eastAsia="仿宋_GB2312" w:hint="eastAsia"/>
          <w:sz w:val="32"/>
          <w:szCs w:val="32"/>
        </w:rPr>
        <w:t>理、项目绩效三个方面对项目进行总体评价。</w:t>
      </w:r>
    </w:p>
    <w:p w:rsidR="00E67B3F" w:rsidRDefault="00057887">
      <w:pPr>
        <w:spacing w:line="576" w:lineRule="exact"/>
        <w:ind w:firstLineChars="200" w:firstLine="640"/>
        <w:rPr>
          <w:rFonts w:ascii="仿宋_GB2312" w:eastAsia="仿宋_GB2312"/>
          <w:sz w:val="32"/>
          <w:szCs w:val="32"/>
        </w:rPr>
      </w:pPr>
      <w:r>
        <w:rPr>
          <w:rFonts w:ascii="仿宋_GB2312" w:eastAsia="仿宋_GB2312" w:hint="eastAsia"/>
          <w:sz w:val="32"/>
          <w:szCs w:val="32"/>
        </w:rPr>
        <w:t>项目初步自评结论：优</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、项目决策</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必要性和可行性分析（包括政策依据和政策完善，政策和需求的吻合程度分析），绩效目标设置情况（包括绩效目标设置的明确性和合理性）</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1</w:t>
      </w:r>
      <w:r>
        <w:rPr>
          <w:rStyle w:val="2Char"/>
          <w:rFonts w:ascii="仿宋" w:eastAsia="仿宋" w:hAnsi="仿宋" w:hint="eastAsia"/>
          <w:b w:val="0"/>
          <w:bCs w:val="0"/>
        </w:rPr>
        <w:t>）项目组织架构及实施流程</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严格好“入口”关，按照《阿坝州土地整治项目和资金管理办法（试行）》要求，项目立项必须符合土地利用总体规划和土地开发整理规划，符合环境和生态保护的要求，项目区必须土地权属清晰，无土地权属纠纷，且当地群众积极性高，支持土地开发整理；在编制规划设计时，要求技术人员深入</w:t>
      </w:r>
      <w:r>
        <w:rPr>
          <w:rStyle w:val="2Char"/>
          <w:rFonts w:ascii="仿宋" w:eastAsia="仿宋" w:hAnsi="仿宋" w:hint="eastAsia"/>
          <w:b w:val="0"/>
          <w:bCs w:val="0"/>
        </w:rPr>
        <w:t>实地考察，反复核实，并且从当地实际出发，因地制宜，广泛征求当地村民的意见，使项目规划具有科学合理、生态环保、经济效益和社会效益。</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）项目管理情况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项目坚持“公开、公平、公正、诚信、择优”的原则，实行阳光操作，在媒体上公开发布项目招标公告，依法依规按程序进行招标或比选招标，运用市场机制择用承建单位。在项目管理方面，实行项目法</w:t>
      </w:r>
      <w:proofErr w:type="gramStart"/>
      <w:r>
        <w:rPr>
          <w:rStyle w:val="2Char"/>
          <w:rFonts w:ascii="仿宋" w:eastAsia="仿宋" w:hAnsi="仿宋" w:hint="eastAsia"/>
          <w:b w:val="0"/>
          <w:bCs w:val="0"/>
        </w:rPr>
        <w:t>人制</w:t>
      </w:r>
      <w:proofErr w:type="gramEnd"/>
      <w:r>
        <w:rPr>
          <w:rStyle w:val="2Char"/>
          <w:rFonts w:ascii="仿宋" w:eastAsia="仿宋" w:hAnsi="仿宋" w:hint="eastAsia"/>
          <w:b w:val="0"/>
          <w:bCs w:val="0"/>
        </w:rPr>
        <w:t>、公告制、招投标制、工程监理制，</w:t>
      </w:r>
      <w:r>
        <w:rPr>
          <w:rStyle w:val="2Char"/>
          <w:rFonts w:ascii="仿宋" w:eastAsia="仿宋" w:hAnsi="仿宋" w:hint="eastAsia"/>
          <w:b w:val="0"/>
          <w:bCs w:val="0"/>
        </w:rPr>
        <w:t xml:space="preserve"> </w:t>
      </w:r>
      <w:r>
        <w:rPr>
          <w:rStyle w:val="2Char"/>
          <w:rFonts w:ascii="仿宋" w:eastAsia="仿宋" w:hAnsi="仿宋" w:hint="eastAsia"/>
          <w:b w:val="0"/>
          <w:bCs w:val="0"/>
        </w:rPr>
        <w:t>提高工作透明度，主动接受社会监督。在施工建设中，制定了工程技术管理、工程协调管理、工程财务管</w:t>
      </w:r>
      <w:r>
        <w:rPr>
          <w:rStyle w:val="2Char"/>
          <w:rFonts w:ascii="仿宋" w:eastAsia="仿宋" w:hAnsi="仿宋" w:hint="eastAsia"/>
          <w:b w:val="0"/>
          <w:bCs w:val="0"/>
        </w:rPr>
        <w:lastRenderedPageBreak/>
        <w:t>理、工程质量管理、项目安全管理等制度，做到日常管理有章</w:t>
      </w:r>
      <w:r>
        <w:rPr>
          <w:rStyle w:val="2Char"/>
          <w:rFonts w:ascii="仿宋" w:eastAsia="仿宋" w:hAnsi="仿宋" w:hint="eastAsia"/>
          <w:b w:val="0"/>
          <w:bCs w:val="0"/>
        </w:rPr>
        <w:t>可循。</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3</w:t>
      </w:r>
      <w:r>
        <w:rPr>
          <w:rStyle w:val="2Char"/>
          <w:rFonts w:ascii="仿宋" w:eastAsia="仿宋" w:hAnsi="仿宋" w:hint="eastAsia"/>
          <w:b w:val="0"/>
          <w:bCs w:val="0"/>
        </w:rPr>
        <w:t>）项目监管情况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按照要求签订监理合同和廉政合同，依照规划设计，有关技术标准和监理合同，派员代表建设单位对工程建设的投资、建设工期和工程质量实施监理，对工程施工承担监理责任。竣工后，提交项目监理工程报告和项目工程质量评价报告，对项目工程质量实行终身负责制。</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、项目管理</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资金分配情况（资金分配管理的科学合理性），资金使用情况（项目、资金管理的科学规范性）</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1</w:t>
      </w:r>
      <w:r>
        <w:rPr>
          <w:rStyle w:val="2Char"/>
          <w:rFonts w:ascii="仿宋" w:eastAsia="仿宋" w:hAnsi="仿宋" w:hint="eastAsia"/>
          <w:b w:val="0"/>
          <w:bCs w:val="0"/>
        </w:rPr>
        <w:t>）资金分配原则。土地整理资金来源为州级财政下达耕地开垦费。州国土资源局负责编制州级土地整治规划，县（市）国土资源部门负责项目的申报。资金分配</w:t>
      </w:r>
      <w:r>
        <w:rPr>
          <w:rStyle w:val="2Char"/>
          <w:rFonts w:ascii="仿宋" w:eastAsia="仿宋" w:hAnsi="仿宋" w:hint="eastAsia"/>
          <w:b w:val="0"/>
          <w:bCs w:val="0"/>
        </w:rPr>
        <w:t>按照下达高标准基本农田建设任务和年度补充耕地任务以及对各县（市）申报项目组织审查的情况，按照程序择优分配资金。</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）资金计划、到位及使用情况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本项目为州级投资项目，州级财政全额拨付，项目资金已拍拨付到位。资金拨付文件：经州人民政府同意（办文通知〔</w:t>
      </w:r>
      <w:r>
        <w:rPr>
          <w:rStyle w:val="2Char"/>
          <w:rFonts w:ascii="仿宋" w:eastAsia="仿宋" w:hAnsi="仿宋" w:hint="eastAsia"/>
          <w:b w:val="0"/>
          <w:bCs w:val="0"/>
        </w:rPr>
        <w:t>2018</w:t>
      </w:r>
      <w:r>
        <w:rPr>
          <w:rStyle w:val="2Char"/>
          <w:rFonts w:ascii="仿宋" w:eastAsia="仿宋" w:hAnsi="仿宋" w:hint="eastAsia"/>
          <w:b w:val="0"/>
          <w:bCs w:val="0"/>
        </w:rPr>
        <w:t>〕</w:t>
      </w:r>
      <w:r>
        <w:rPr>
          <w:rStyle w:val="2Char"/>
          <w:rFonts w:ascii="仿宋" w:eastAsia="仿宋" w:hAnsi="仿宋" w:hint="eastAsia"/>
          <w:b w:val="0"/>
          <w:bCs w:val="0"/>
        </w:rPr>
        <w:t>J-150</w:t>
      </w:r>
      <w:r>
        <w:rPr>
          <w:rStyle w:val="2Char"/>
          <w:rFonts w:ascii="仿宋" w:eastAsia="仿宋" w:hAnsi="仿宋" w:hint="eastAsia"/>
          <w:b w:val="0"/>
          <w:bCs w:val="0"/>
        </w:rPr>
        <w:t>），《阿坝州国土资源局关于下达</w:t>
      </w:r>
      <w:r>
        <w:rPr>
          <w:rStyle w:val="2Char"/>
          <w:rFonts w:ascii="仿宋" w:eastAsia="仿宋" w:hAnsi="仿宋" w:hint="eastAsia"/>
          <w:b w:val="0"/>
          <w:bCs w:val="0"/>
        </w:rPr>
        <w:t>2018</w:t>
      </w:r>
      <w:r>
        <w:rPr>
          <w:rStyle w:val="2Char"/>
          <w:rFonts w:ascii="仿宋" w:eastAsia="仿宋" w:hAnsi="仿宋" w:hint="eastAsia"/>
          <w:b w:val="0"/>
          <w:bCs w:val="0"/>
        </w:rPr>
        <w:t>年第一批州投资土地整治项目</w:t>
      </w:r>
      <w:r>
        <w:rPr>
          <w:rStyle w:val="2Char"/>
          <w:rFonts w:ascii="仿宋" w:eastAsia="仿宋" w:hAnsi="仿宋" w:hint="eastAsia"/>
          <w:b w:val="0"/>
          <w:bCs w:val="0"/>
        </w:rPr>
        <w:t>(</w:t>
      </w:r>
      <w:r>
        <w:rPr>
          <w:rStyle w:val="2Char"/>
          <w:rFonts w:ascii="仿宋" w:eastAsia="仿宋" w:hAnsi="仿宋" w:hint="eastAsia"/>
          <w:b w:val="0"/>
          <w:bCs w:val="0"/>
        </w:rPr>
        <w:t>含土地整治专项扶贫项目</w:t>
      </w:r>
      <w:r>
        <w:rPr>
          <w:rStyle w:val="2Char"/>
          <w:rFonts w:ascii="仿宋" w:eastAsia="仿宋" w:hAnsi="仿宋" w:hint="eastAsia"/>
          <w:b w:val="0"/>
          <w:bCs w:val="0"/>
        </w:rPr>
        <w:t>)</w:t>
      </w:r>
      <w:r>
        <w:rPr>
          <w:rStyle w:val="2Char"/>
          <w:rFonts w:ascii="仿宋" w:eastAsia="仿宋" w:hAnsi="仿宋" w:hint="eastAsia"/>
          <w:b w:val="0"/>
          <w:bCs w:val="0"/>
        </w:rPr>
        <w:t>资金的通知》（阿州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109</w:t>
      </w:r>
      <w:r>
        <w:rPr>
          <w:rStyle w:val="2Char"/>
          <w:rFonts w:ascii="仿宋" w:eastAsia="仿宋" w:hAnsi="仿宋" w:hint="eastAsia"/>
          <w:b w:val="0"/>
          <w:bCs w:val="0"/>
        </w:rPr>
        <w:t>号）。壤塘县</w:t>
      </w:r>
      <w:proofErr w:type="gramStart"/>
      <w:r>
        <w:rPr>
          <w:rStyle w:val="2Char"/>
          <w:rFonts w:ascii="仿宋" w:eastAsia="仿宋" w:hAnsi="仿宋" w:hint="eastAsia"/>
          <w:b w:val="0"/>
          <w:bCs w:val="0"/>
        </w:rPr>
        <w:t>尕</w:t>
      </w:r>
      <w:proofErr w:type="gramEnd"/>
      <w:r>
        <w:rPr>
          <w:rStyle w:val="2Char"/>
          <w:rFonts w:ascii="仿宋" w:eastAsia="仿宋" w:hAnsi="仿宋" w:hint="eastAsia"/>
          <w:b w:val="0"/>
          <w:bCs w:val="0"/>
        </w:rPr>
        <w:t>多乡邢木达村土地开发项目，建设规模</w:t>
      </w:r>
      <w:r>
        <w:rPr>
          <w:rStyle w:val="2Char"/>
          <w:rFonts w:ascii="仿宋" w:eastAsia="仿宋" w:hAnsi="仿宋" w:hint="eastAsia"/>
          <w:b w:val="0"/>
          <w:bCs w:val="0"/>
        </w:rPr>
        <w:t>175.84</w:t>
      </w:r>
      <w:r>
        <w:rPr>
          <w:rStyle w:val="2Char"/>
          <w:rFonts w:ascii="仿宋" w:eastAsia="仿宋" w:hAnsi="仿宋" w:hint="eastAsia"/>
          <w:b w:val="0"/>
          <w:bCs w:val="0"/>
        </w:rPr>
        <w:t>亩，预计新增耕地</w:t>
      </w:r>
      <w:r>
        <w:rPr>
          <w:rStyle w:val="2Char"/>
          <w:rFonts w:ascii="仿宋" w:eastAsia="仿宋" w:hAnsi="仿宋" w:hint="eastAsia"/>
          <w:b w:val="0"/>
          <w:bCs w:val="0"/>
        </w:rPr>
        <w:t>155.28</w:t>
      </w:r>
      <w:r>
        <w:rPr>
          <w:rStyle w:val="2Char"/>
          <w:rFonts w:ascii="仿宋" w:eastAsia="仿宋" w:hAnsi="仿宋" w:hint="eastAsia"/>
          <w:b w:val="0"/>
          <w:bCs w:val="0"/>
        </w:rPr>
        <w:t>亩，下达资金</w:t>
      </w:r>
      <w:r>
        <w:rPr>
          <w:rStyle w:val="2Char"/>
          <w:rFonts w:ascii="仿宋" w:eastAsia="仿宋" w:hAnsi="仿宋" w:hint="eastAsia"/>
          <w:b w:val="0"/>
          <w:bCs w:val="0"/>
        </w:rPr>
        <w:t>217.1</w:t>
      </w:r>
      <w:r>
        <w:rPr>
          <w:rStyle w:val="2Char"/>
          <w:rFonts w:ascii="仿宋" w:eastAsia="仿宋" w:hAnsi="仿宋" w:hint="eastAsia"/>
          <w:b w:val="0"/>
          <w:bCs w:val="0"/>
        </w:rPr>
        <w:t>416</w:t>
      </w:r>
      <w:r>
        <w:rPr>
          <w:rStyle w:val="2Char"/>
          <w:rFonts w:ascii="仿宋" w:eastAsia="仿宋" w:hAnsi="仿宋" w:hint="eastAsia"/>
          <w:b w:val="0"/>
          <w:bCs w:val="0"/>
        </w:rPr>
        <w:t>万元，其中：招标控制</w:t>
      </w:r>
      <w:r>
        <w:rPr>
          <w:rStyle w:val="2Char"/>
          <w:rFonts w:ascii="仿宋" w:eastAsia="仿宋" w:hAnsi="仿宋" w:hint="eastAsia"/>
          <w:b w:val="0"/>
          <w:bCs w:val="0"/>
        </w:rPr>
        <w:lastRenderedPageBreak/>
        <w:t>价</w:t>
      </w:r>
      <w:r>
        <w:rPr>
          <w:rStyle w:val="2Char"/>
          <w:rFonts w:ascii="仿宋" w:eastAsia="仿宋" w:hAnsi="仿宋" w:hint="eastAsia"/>
          <w:b w:val="0"/>
          <w:bCs w:val="0"/>
        </w:rPr>
        <w:t>165.2116</w:t>
      </w:r>
      <w:r>
        <w:rPr>
          <w:rStyle w:val="2Char"/>
          <w:rFonts w:ascii="仿宋" w:eastAsia="仿宋" w:hAnsi="仿宋" w:hint="eastAsia"/>
          <w:b w:val="0"/>
          <w:bCs w:val="0"/>
        </w:rPr>
        <w:t>万元，其他费用</w:t>
      </w:r>
      <w:r>
        <w:rPr>
          <w:rStyle w:val="2Char"/>
          <w:rFonts w:ascii="仿宋" w:eastAsia="仿宋" w:hAnsi="仿宋" w:hint="eastAsia"/>
          <w:b w:val="0"/>
          <w:bCs w:val="0"/>
        </w:rPr>
        <w:t>51.93</w:t>
      </w:r>
      <w:r>
        <w:rPr>
          <w:rStyle w:val="2Char"/>
          <w:rFonts w:ascii="仿宋" w:eastAsia="仿宋" w:hAnsi="仿宋" w:hint="eastAsia"/>
          <w:b w:val="0"/>
          <w:bCs w:val="0"/>
        </w:rPr>
        <w:t>万元。项目资金使用情况：项目于</w:t>
      </w:r>
      <w:r>
        <w:rPr>
          <w:rStyle w:val="2Char"/>
          <w:rFonts w:ascii="仿宋" w:eastAsia="仿宋" w:hAnsi="仿宋" w:hint="eastAsia"/>
          <w:b w:val="0"/>
          <w:bCs w:val="0"/>
        </w:rPr>
        <w:t>2018</w:t>
      </w:r>
      <w:r>
        <w:rPr>
          <w:rStyle w:val="2Char"/>
          <w:rFonts w:ascii="仿宋" w:eastAsia="仿宋" w:hAnsi="仿宋" w:hint="eastAsia"/>
          <w:b w:val="0"/>
          <w:bCs w:val="0"/>
        </w:rPr>
        <w:t>年</w:t>
      </w:r>
      <w:r>
        <w:rPr>
          <w:rStyle w:val="2Char"/>
          <w:rFonts w:ascii="仿宋" w:eastAsia="仿宋" w:hAnsi="仿宋" w:hint="eastAsia"/>
          <w:b w:val="0"/>
          <w:bCs w:val="0"/>
        </w:rPr>
        <w:t>12</w:t>
      </w:r>
      <w:r>
        <w:rPr>
          <w:rStyle w:val="2Char"/>
          <w:rFonts w:ascii="仿宋" w:eastAsia="仿宋" w:hAnsi="仿宋" w:hint="eastAsia"/>
          <w:b w:val="0"/>
          <w:bCs w:val="0"/>
        </w:rPr>
        <w:t>月完成实施，已拨付资金</w:t>
      </w:r>
      <w:r>
        <w:rPr>
          <w:rStyle w:val="2Char"/>
          <w:rFonts w:ascii="仿宋" w:eastAsia="仿宋" w:hAnsi="仿宋" w:hint="eastAsia"/>
          <w:b w:val="0"/>
          <w:bCs w:val="0"/>
        </w:rPr>
        <w:t>70%</w:t>
      </w:r>
      <w:r>
        <w:rPr>
          <w:rStyle w:val="2Char"/>
          <w:rFonts w:ascii="仿宋" w:eastAsia="仿宋" w:hAnsi="仿宋" w:hint="eastAsia"/>
          <w:b w:val="0"/>
          <w:bCs w:val="0"/>
        </w:rPr>
        <w:t>。</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、项目绩效</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壤塘县</w:t>
      </w:r>
      <w:proofErr w:type="gramStart"/>
      <w:r>
        <w:rPr>
          <w:rStyle w:val="2Char"/>
          <w:rFonts w:ascii="仿宋" w:eastAsia="仿宋" w:hAnsi="仿宋" w:hint="eastAsia"/>
          <w:b w:val="0"/>
          <w:bCs w:val="0"/>
        </w:rPr>
        <w:t>尕</w:t>
      </w:r>
      <w:proofErr w:type="gramEnd"/>
      <w:r>
        <w:rPr>
          <w:rStyle w:val="2Char"/>
          <w:rFonts w:ascii="仿宋" w:eastAsia="仿宋" w:hAnsi="仿宋" w:hint="eastAsia"/>
          <w:b w:val="0"/>
          <w:bCs w:val="0"/>
        </w:rPr>
        <w:t>多</w:t>
      </w:r>
      <w:proofErr w:type="gramStart"/>
      <w:r>
        <w:rPr>
          <w:rStyle w:val="2Char"/>
          <w:rFonts w:ascii="仿宋" w:eastAsia="仿宋" w:hAnsi="仿宋" w:hint="eastAsia"/>
          <w:b w:val="0"/>
          <w:bCs w:val="0"/>
        </w:rPr>
        <w:t>乡刑木</w:t>
      </w:r>
      <w:proofErr w:type="gramEnd"/>
      <w:r>
        <w:rPr>
          <w:rStyle w:val="2Char"/>
          <w:rFonts w:ascii="仿宋" w:eastAsia="仿宋" w:hAnsi="仿宋" w:hint="eastAsia"/>
          <w:b w:val="0"/>
          <w:bCs w:val="0"/>
        </w:rPr>
        <w:t>达村土地开发项目实施，可新增耕地</w:t>
      </w:r>
      <w:r>
        <w:rPr>
          <w:rStyle w:val="2Char"/>
          <w:rFonts w:ascii="仿宋" w:eastAsia="仿宋" w:hAnsi="仿宋" w:hint="eastAsia"/>
          <w:b w:val="0"/>
          <w:bCs w:val="0"/>
        </w:rPr>
        <w:t>155.28</w:t>
      </w:r>
      <w:r>
        <w:rPr>
          <w:rStyle w:val="2Char"/>
          <w:rFonts w:ascii="仿宋" w:eastAsia="仿宋" w:hAnsi="仿宋" w:hint="eastAsia"/>
          <w:b w:val="0"/>
          <w:bCs w:val="0"/>
        </w:rPr>
        <w:t>亩，年新增经济效益</w:t>
      </w:r>
      <w:r>
        <w:rPr>
          <w:rStyle w:val="2Char"/>
          <w:rFonts w:ascii="仿宋" w:eastAsia="仿宋" w:hAnsi="仿宋" w:hint="eastAsia"/>
          <w:b w:val="0"/>
          <w:bCs w:val="0"/>
        </w:rPr>
        <w:t>10.41</w:t>
      </w:r>
      <w:r>
        <w:rPr>
          <w:rStyle w:val="2Char"/>
          <w:rFonts w:ascii="仿宋" w:eastAsia="仿宋" w:hAnsi="仿宋" w:hint="eastAsia"/>
          <w:b w:val="0"/>
          <w:bCs w:val="0"/>
        </w:rPr>
        <w:t>万元。可实现增加耕地面积，提高耕地质量；提高农业抵御自然灾害的能力；改善农业生产、生活条件；提高了当地土地利用率，为农业发展增强了后劲。该项目是以生态农业建设为基础，在保护生态环境的前提下，把灌溉与排水配套设施建设、小流域综合治理、土地平整及田间建设紧密结合在一起，</w:t>
      </w:r>
      <w:r>
        <w:rPr>
          <w:rStyle w:val="2Char"/>
          <w:rFonts w:ascii="仿宋" w:eastAsia="仿宋" w:hAnsi="仿宋" w:hint="eastAsia"/>
          <w:b w:val="0"/>
          <w:bCs w:val="0"/>
        </w:rPr>
        <w:t>通过水利灌溉、田间道路、沟头防护以及土地平整和土壤改良等工程措施，实现“田成方，路成框、林成行”的农田生态系统。</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三、存在主要问题</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资金拨付未跟上工程进度。</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四、相关措施建议</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推进项目竣工验收；加强与财政部门的衔接，加快资金拨付。</w:t>
      </w:r>
    </w:p>
    <w:p w:rsidR="00E67B3F" w:rsidRDefault="00E67B3F">
      <w:pPr>
        <w:spacing w:line="576" w:lineRule="exact"/>
        <w:ind w:firstLineChars="200" w:firstLine="640"/>
        <w:jc w:val="left"/>
        <w:rPr>
          <w:rFonts w:ascii="黑体" w:eastAsia="黑体"/>
          <w:sz w:val="32"/>
          <w:szCs w:val="32"/>
        </w:rPr>
      </w:pP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057887">
      <w:pPr>
        <w:pStyle w:val="2"/>
        <w:rPr>
          <w:rStyle w:val="1Char"/>
          <w:rFonts w:ascii="仿宋" w:eastAsia="仿宋" w:hAnsi="仿宋"/>
          <w:sz w:val="32"/>
          <w:szCs w:val="32"/>
        </w:rPr>
      </w:pPr>
      <w:r>
        <w:rPr>
          <w:rStyle w:val="1Char"/>
          <w:rFonts w:ascii="仿宋" w:eastAsia="仿宋" w:hAnsi="仿宋" w:hint="eastAsia"/>
          <w:sz w:val="32"/>
          <w:szCs w:val="32"/>
        </w:rPr>
        <w:lastRenderedPageBreak/>
        <w:t>附件</w:t>
      </w:r>
      <w:r>
        <w:rPr>
          <w:rStyle w:val="1Char"/>
          <w:rFonts w:ascii="仿宋" w:eastAsia="仿宋" w:hAnsi="仿宋" w:hint="eastAsia"/>
          <w:sz w:val="32"/>
          <w:szCs w:val="32"/>
        </w:rPr>
        <w:t>5</w:t>
      </w:r>
    </w:p>
    <w:p w:rsidR="00E67B3F" w:rsidRDefault="00057887">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年汶川县</w:t>
      </w:r>
      <w:proofErr w:type="gramStart"/>
      <w:r>
        <w:rPr>
          <w:rFonts w:ascii="黑体" w:eastAsia="黑体" w:hAnsi="黑体" w:cs="方正小标宋简体" w:hint="eastAsia"/>
          <w:sz w:val="44"/>
          <w:szCs w:val="44"/>
        </w:rPr>
        <w:t>绵</w:t>
      </w:r>
      <w:proofErr w:type="gramEnd"/>
      <w:r>
        <w:rPr>
          <w:rFonts w:ascii="黑体" w:eastAsia="黑体" w:hAnsi="黑体" w:cs="方正小标宋简体" w:hint="eastAsia"/>
          <w:sz w:val="44"/>
          <w:szCs w:val="44"/>
        </w:rPr>
        <w:t>虒镇两河村、克充村、码头村、</w:t>
      </w:r>
      <w:proofErr w:type="gramStart"/>
      <w:r>
        <w:rPr>
          <w:rFonts w:ascii="黑体" w:eastAsia="黑体" w:hAnsi="黑体" w:cs="方正小标宋简体" w:hint="eastAsia"/>
          <w:sz w:val="44"/>
          <w:szCs w:val="44"/>
        </w:rPr>
        <w:t>足湾村</w:t>
      </w:r>
      <w:proofErr w:type="gramEnd"/>
      <w:r>
        <w:rPr>
          <w:rFonts w:ascii="黑体" w:eastAsia="黑体" w:hAnsi="黑体" w:cs="方正小标宋简体" w:hint="eastAsia"/>
          <w:sz w:val="44"/>
          <w:szCs w:val="44"/>
        </w:rPr>
        <w:t>土地开发整理项目支出绩效评价报告</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一、评价工作开展及项目情况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项目评价实施方案情况（包括选点、评价指标、评价方法、基础数据表等情况）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（一）项目基本情况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部门职能。组织开展土地整治项目申报工作，指导各县（市）编制土地整治专项规划，编制州级土地整治规划；组织对土地整治项目的规划设计、投资概算方案进行审查；负责对实施的项目进行监督检查和验收工作。</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项目立项、资金申报的依据。《阿坝州国土资源局关于汶川县绵虒镇两河村、克充村、码头村、足湾村土地开发整理项目立项的通知》（阿州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90</w:t>
      </w:r>
      <w:r>
        <w:rPr>
          <w:rStyle w:val="2Char"/>
          <w:rFonts w:ascii="仿宋" w:eastAsia="仿宋" w:hAnsi="仿宋" w:hint="eastAsia"/>
          <w:b w:val="0"/>
          <w:bCs w:val="0"/>
        </w:rPr>
        <w:t>号</w:t>
      </w:r>
      <w:r>
        <w:rPr>
          <w:rStyle w:val="2Char"/>
          <w:rFonts w:ascii="仿宋" w:eastAsia="仿宋" w:hAnsi="仿宋" w:hint="eastAsia"/>
          <w:b w:val="0"/>
          <w:bCs w:val="0"/>
        </w:rPr>
        <w:t xml:space="preserve"> </w:t>
      </w:r>
      <w:r>
        <w:rPr>
          <w:rStyle w:val="2Char"/>
          <w:rFonts w:ascii="仿宋" w:eastAsia="仿宋" w:hAnsi="仿宋" w:hint="eastAsia"/>
          <w:b w:val="0"/>
          <w:bCs w:val="0"/>
        </w:rPr>
        <w:t>）；《阿坝州财政局关于汶川县绵虒镇两河村、克充村、码头村、足湾村土地开发整理项目招标控制价的通知》（阿</w:t>
      </w:r>
      <w:proofErr w:type="gramStart"/>
      <w:r>
        <w:rPr>
          <w:rStyle w:val="2Char"/>
          <w:rFonts w:ascii="仿宋" w:eastAsia="仿宋" w:hAnsi="仿宋" w:hint="eastAsia"/>
          <w:b w:val="0"/>
          <w:bCs w:val="0"/>
        </w:rPr>
        <w:t>州财评</w:t>
      </w:r>
      <w:proofErr w:type="gramEnd"/>
      <w:r>
        <w:rPr>
          <w:rStyle w:val="2Char"/>
          <w:rFonts w:ascii="仿宋" w:eastAsia="仿宋" w:hAnsi="仿宋" w:hint="eastAsia"/>
          <w:b w:val="0"/>
          <w:bCs w:val="0"/>
        </w:rPr>
        <w:t>〔</w:t>
      </w:r>
      <w:r>
        <w:rPr>
          <w:rStyle w:val="2Char"/>
          <w:rFonts w:ascii="仿宋" w:eastAsia="仿宋" w:hAnsi="仿宋" w:hint="eastAsia"/>
          <w:b w:val="0"/>
          <w:bCs w:val="0"/>
        </w:rPr>
        <w:t>2018</w:t>
      </w:r>
      <w:r>
        <w:rPr>
          <w:rStyle w:val="2Char"/>
          <w:rFonts w:ascii="仿宋" w:eastAsia="仿宋" w:hAnsi="仿宋" w:hint="eastAsia"/>
          <w:b w:val="0"/>
          <w:bCs w:val="0"/>
        </w:rPr>
        <w:t>〕</w:t>
      </w:r>
      <w:r>
        <w:rPr>
          <w:rStyle w:val="2Char"/>
          <w:rFonts w:ascii="仿宋" w:eastAsia="仿宋" w:hAnsi="仿宋" w:hint="eastAsia"/>
          <w:b w:val="0"/>
          <w:bCs w:val="0"/>
        </w:rPr>
        <w:t>31</w:t>
      </w:r>
      <w:r>
        <w:rPr>
          <w:rStyle w:val="2Char"/>
          <w:rFonts w:ascii="仿宋" w:eastAsia="仿宋" w:hAnsi="仿宋" w:hint="eastAsia"/>
          <w:b w:val="0"/>
          <w:bCs w:val="0"/>
        </w:rPr>
        <w:t>号），该项目财政评审施工招标控制价为</w:t>
      </w:r>
      <w:r>
        <w:rPr>
          <w:rStyle w:val="2Char"/>
          <w:rFonts w:ascii="仿宋" w:eastAsia="仿宋" w:hAnsi="仿宋" w:hint="eastAsia"/>
          <w:b w:val="0"/>
          <w:bCs w:val="0"/>
        </w:rPr>
        <w:t>6159717.64</w:t>
      </w:r>
      <w:r>
        <w:rPr>
          <w:rStyle w:val="2Char"/>
          <w:rFonts w:ascii="仿宋" w:eastAsia="仿宋" w:hAnsi="仿宋" w:hint="eastAsia"/>
          <w:b w:val="0"/>
          <w:bCs w:val="0"/>
        </w:rPr>
        <w:t>元。</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项目主要内容：建设规模</w:t>
      </w:r>
      <w:r>
        <w:rPr>
          <w:rStyle w:val="2Char"/>
          <w:rFonts w:ascii="仿宋" w:eastAsia="仿宋" w:hAnsi="仿宋" w:hint="eastAsia"/>
          <w:b w:val="0"/>
          <w:bCs w:val="0"/>
        </w:rPr>
        <w:t>600.15</w:t>
      </w:r>
      <w:r>
        <w:rPr>
          <w:rStyle w:val="2Char"/>
          <w:rFonts w:ascii="仿宋" w:eastAsia="仿宋" w:hAnsi="仿宋" w:hint="eastAsia"/>
          <w:b w:val="0"/>
          <w:bCs w:val="0"/>
        </w:rPr>
        <w:t>亩，新增耕地</w:t>
      </w:r>
      <w:r>
        <w:rPr>
          <w:rStyle w:val="2Char"/>
          <w:rFonts w:ascii="仿宋" w:eastAsia="仿宋" w:hAnsi="仿宋" w:hint="eastAsia"/>
          <w:b w:val="0"/>
          <w:bCs w:val="0"/>
        </w:rPr>
        <w:t>323.3</w:t>
      </w:r>
      <w:r>
        <w:rPr>
          <w:rStyle w:val="2Char"/>
          <w:rFonts w:ascii="仿宋" w:eastAsia="仿宋" w:hAnsi="仿宋" w:hint="eastAsia"/>
          <w:b w:val="0"/>
          <w:bCs w:val="0"/>
        </w:rPr>
        <w:t>亩，新建排水沟</w:t>
      </w:r>
      <w:r>
        <w:rPr>
          <w:rStyle w:val="2Char"/>
          <w:rFonts w:ascii="仿宋" w:eastAsia="仿宋" w:hAnsi="仿宋" w:hint="eastAsia"/>
          <w:b w:val="0"/>
          <w:bCs w:val="0"/>
        </w:rPr>
        <w:t>17</w:t>
      </w:r>
      <w:r>
        <w:rPr>
          <w:rStyle w:val="2Char"/>
          <w:rFonts w:ascii="仿宋" w:eastAsia="仿宋" w:hAnsi="仿宋" w:hint="eastAsia"/>
          <w:b w:val="0"/>
          <w:bCs w:val="0"/>
        </w:rPr>
        <w:t>条，长</w:t>
      </w:r>
      <w:r>
        <w:rPr>
          <w:rStyle w:val="2Char"/>
          <w:rFonts w:ascii="仿宋" w:eastAsia="仿宋" w:hAnsi="仿宋" w:hint="eastAsia"/>
          <w:b w:val="0"/>
          <w:bCs w:val="0"/>
        </w:rPr>
        <w:t>1416.8m</w:t>
      </w:r>
      <w:r>
        <w:rPr>
          <w:rStyle w:val="2Char"/>
          <w:rFonts w:ascii="仿宋" w:eastAsia="仿宋" w:hAnsi="仿宋" w:hint="eastAsia"/>
          <w:b w:val="0"/>
          <w:bCs w:val="0"/>
        </w:rPr>
        <w:t>，新建Φ</w:t>
      </w:r>
      <w:r>
        <w:rPr>
          <w:rStyle w:val="2Char"/>
          <w:rFonts w:ascii="仿宋" w:eastAsia="仿宋" w:hAnsi="仿宋" w:hint="eastAsia"/>
          <w:b w:val="0"/>
          <w:bCs w:val="0"/>
        </w:rPr>
        <w:t>400</w:t>
      </w:r>
      <w:r>
        <w:rPr>
          <w:rStyle w:val="2Char"/>
          <w:rFonts w:ascii="仿宋" w:eastAsia="仿宋" w:hAnsi="仿宋" w:hint="eastAsia"/>
          <w:b w:val="0"/>
          <w:bCs w:val="0"/>
        </w:rPr>
        <w:t>涵管</w:t>
      </w:r>
      <w:r>
        <w:rPr>
          <w:rStyle w:val="2Char"/>
          <w:rFonts w:ascii="仿宋" w:eastAsia="仿宋" w:hAnsi="仿宋" w:hint="eastAsia"/>
          <w:b w:val="0"/>
          <w:bCs w:val="0"/>
        </w:rPr>
        <w:t>17</w:t>
      </w:r>
      <w:r>
        <w:rPr>
          <w:rStyle w:val="2Char"/>
          <w:rFonts w:ascii="仿宋" w:eastAsia="仿宋" w:hAnsi="仿宋" w:hint="eastAsia"/>
          <w:b w:val="0"/>
          <w:bCs w:val="0"/>
        </w:rPr>
        <w:t>处；新建</w:t>
      </w:r>
      <w:r>
        <w:rPr>
          <w:rStyle w:val="2Char"/>
          <w:rFonts w:ascii="仿宋" w:eastAsia="仿宋" w:hAnsi="仿宋" w:hint="eastAsia"/>
          <w:b w:val="0"/>
          <w:bCs w:val="0"/>
        </w:rPr>
        <w:t>1m</w:t>
      </w:r>
      <w:proofErr w:type="gramStart"/>
      <w:r>
        <w:rPr>
          <w:rStyle w:val="2Char"/>
          <w:rFonts w:ascii="仿宋" w:eastAsia="仿宋" w:hAnsi="仿宋" w:hint="eastAsia"/>
          <w:b w:val="0"/>
          <w:bCs w:val="0"/>
        </w:rPr>
        <w:t>生产路</w:t>
      </w:r>
      <w:proofErr w:type="gramEnd"/>
      <w:r>
        <w:rPr>
          <w:rStyle w:val="2Char"/>
          <w:rFonts w:ascii="仿宋" w:eastAsia="仿宋" w:hAnsi="仿宋" w:hint="eastAsia"/>
          <w:b w:val="0"/>
          <w:bCs w:val="0"/>
        </w:rPr>
        <w:t>17</w:t>
      </w:r>
      <w:r>
        <w:rPr>
          <w:rStyle w:val="2Char"/>
          <w:rFonts w:ascii="仿宋" w:eastAsia="仿宋" w:hAnsi="仿宋" w:hint="eastAsia"/>
          <w:b w:val="0"/>
          <w:bCs w:val="0"/>
        </w:rPr>
        <w:t>条，长</w:t>
      </w:r>
      <w:r>
        <w:rPr>
          <w:rStyle w:val="2Char"/>
          <w:rFonts w:ascii="仿宋" w:eastAsia="仿宋" w:hAnsi="仿宋" w:hint="eastAsia"/>
          <w:b w:val="0"/>
          <w:bCs w:val="0"/>
        </w:rPr>
        <w:t>1416.8</w:t>
      </w:r>
      <w:r>
        <w:rPr>
          <w:rStyle w:val="2Char"/>
          <w:rFonts w:ascii="仿宋" w:eastAsia="仿宋" w:hAnsi="仿宋" w:hint="eastAsia"/>
          <w:b w:val="0"/>
          <w:bCs w:val="0"/>
        </w:rPr>
        <w:t>；项目公示牌</w:t>
      </w:r>
      <w:r>
        <w:rPr>
          <w:rStyle w:val="2Char"/>
          <w:rFonts w:ascii="仿宋" w:eastAsia="仿宋" w:hAnsi="仿宋" w:hint="eastAsia"/>
          <w:b w:val="0"/>
          <w:bCs w:val="0"/>
        </w:rPr>
        <w:t>1</w:t>
      </w:r>
      <w:r>
        <w:rPr>
          <w:rStyle w:val="2Char"/>
          <w:rFonts w:ascii="仿宋" w:eastAsia="仿宋" w:hAnsi="仿宋" w:hint="eastAsia"/>
          <w:b w:val="0"/>
          <w:bCs w:val="0"/>
        </w:rPr>
        <w:t>处，标志牌</w:t>
      </w:r>
      <w:r>
        <w:rPr>
          <w:rStyle w:val="2Char"/>
          <w:rFonts w:ascii="仿宋" w:eastAsia="仿宋" w:hAnsi="仿宋" w:hint="eastAsia"/>
          <w:b w:val="0"/>
          <w:bCs w:val="0"/>
        </w:rPr>
        <w:lastRenderedPageBreak/>
        <w:t>71</w:t>
      </w:r>
      <w:r>
        <w:rPr>
          <w:rStyle w:val="2Char"/>
          <w:rFonts w:ascii="仿宋" w:eastAsia="仿宋" w:hAnsi="仿宋" w:hint="eastAsia"/>
          <w:b w:val="0"/>
          <w:bCs w:val="0"/>
        </w:rPr>
        <w:t>处。</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4.</w:t>
      </w:r>
      <w:r>
        <w:rPr>
          <w:rStyle w:val="2Char"/>
          <w:rFonts w:ascii="仿宋" w:eastAsia="仿宋" w:hAnsi="仿宋" w:hint="eastAsia"/>
          <w:b w:val="0"/>
          <w:bCs w:val="0"/>
        </w:rPr>
        <w:t>项目自评步骤及方法</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成立项目支出绩效评价领导小组，按照阿坝</w:t>
      </w:r>
      <w:proofErr w:type="gramStart"/>
      <w:r>
        <w:rPr>
          <w:rStyle w:val="2Char"/>
          <w:rFonts w:ascii="仿宋" w:eastAsia="仿宋" w:hAnsi="仿宋" w:hint="eastAsia"/>
          <w:b w:val="0"/>
          <w:bCs w:val="0"/>
        </w:rPr>
        <w:t>州项目</w:t>
      </w:r>
      <w:proofErr w:type="gramEnd"/>
      <w:r>
        <w:rPr>
          <w:rStyle w:val="2Char"/>
          <w:rFonts w:ascii="仿宋" w:eastAsia="仿宋" w:hAnsi="仿宋" w:hint="eastAsia"/>
          <w:b w:val="0"/>
          <w:bCs w:val="0"/>
        </w:rPr>
        <w:t>支出绩效评价指标体系，通过听取情况汇报、核查项目建设的相关账务、掌握资金拨付和使用情况、实地察看工程建设情况、采集相关数据等方式了解项目实施效果及存在的问题，对项目决策、项目管理、项目绩效三方面进行综合自评。</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二、评价结论及绩效分析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（一）评价结论</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项目绩效评价总体结论（包括项目评价得分表）</w:t>
      </w:r>
    </w:p>
    <w:p w:rsidR="00E67B3F" w:rsidRDefault="00057887">
      <w:pPr>
        <w:spacing w:line="580" w:lineRule="exact"/>
        <w:ind w:firstLineChars="200" w:firstLine="640"/>
        <w:rPr>
          <w:rFonts w:ascii="仿宋_GB2312" w:eastAsia="仿宋_GB2312"/>
          <w:sz w:val="32"/>
          <w:szCs w:val="32"/>
        </w:rPr>
      </w:pPr>
      <w:r>
        <w:rPr>
          <w:rFonts w:ascii="仿宋_GB2312" w:eastAsia="仿宋_GB2312" w:hint="eastAsia"/>
          <w:sz w:val="32"/>
          <w:szCs w:val="32"/>
        </w:rPr>
        <w:t>按照《阿坝州财政局关于开展</w:t>
      </w:r>
      <w:r>
        <w:rPr>
          <w:rFonts w:ascii="仿宋_GB2312" w:eastAsia="仿宋_GB2312" w:hint="eastAsia"/>
          <w:sz w:val="32"/>
          <w:szCs w:val="32"/>
        </w:rPr>
        <w:t>2019</w:t>
      </w:r>
      <w:r>
        <w:rPr>
          <w:rFonts w:ascii="仿宋_GB2312" w:eastAsia="仿宋_GB2312" w:hint="eastAsia"/>
          <w:sz w:val="32"/>
          <w:szCs w:val="32"/>
        </w:rPr>
        <w:t>年财政支出绩效评价工作的通知》要求，结合项目自身特点、评价重点及管理办法等要求，对照《阿坝州项目支出绩效评价指标体系》围绕项目决策、项目管理、项目绩效三个方面对项目进行总体评价。</w:t>
      </w:r>
    </w:p>
    <w:p w:rsidR="00E67B3F" w:rsidRDefault="00057887">
      <w:pPr>
        <w:spacing w:line="580" w:lineRule="exact"/>
        <w:ind w:firstLineChars="200" w:firstLine="640"/>
        <w:rPr>
          <w:rFonts w:ascii="仿宋_GB2312" w:eastAsia="仿宋_GB2312"/>
          <w:sz w:val="32"/>
          <w:szCs w:val="32"/>
        </w:rPr>
      </w:pPr>
      <w:r>
        <w:rPr>
          <w:rFonts w:ascii="仿宋_GB2312" w:eastAsia="仿宋_GB2312" w:hint="eastAsia"/>
          <w:sz w:val="32"/>
          <w:szCs w:val="32"/>
        </w:rPr>
        <w:t>项目初步自评结论：优（本项目还在实施）</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、项目决策</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必要性和可行性分析（包括政策依据和政策完善，政策和需求的吻合程度分析），绩效目标设置情况（包括绩效目标设置的明确性和合理性）</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1</w:t>
      </w:r>
      <w:r>
        <w:rPr>
          <w:rStyle w:val="2Char"/>
          <w:rFonts w:ascii="仿宋" w:eastAsia="仿宋" w:hAnsi="仿宋" w:hint="eastAsia"/>
          <w:b w:val="0"/>
          <w:bCs w:val="0"/>
        </w:rPr>
        <w:t>）项目组织架构</w:t>
      </w:r>
      <w:r>
        <w:rPr>
          <w:rStyle w:val="2Char"/>
          <w:rFonts w:ascii="仿宋" w:eastAsia="仿宋" w:hAnsi="仿宋" w:hint="eastAsia"/>
          <w:b w:val="0"/>
          <w:bCs w:val="0"/>
        </w:rPr>
        <w:t>及实施流程</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严格好“入口”关，按照《阿坝州土地整治项目和资金</w:t>
      </w:r>
      <w:r>
        <w:rPr>
          <w:rStyle w:val="2Char"/>
          <w:rFonts w:ascii="仿宋" w:eastAsia="仿宋" w:hAnsi="仿宋" w:hint="eastAsia"/>
          <w:b w:val="0"/>
          <w:bCs w:val="0"/>
        </w:rPr>
        <w:lastRenderedPageBreak/>
        <w:t>管理办法（试行）》要求，项目立项必须符合土地利用总体规划和土地开发整理规划，符合环境和生态保护的要求，项目区必须土地权属清晰，无土地权属纠纷，且当地群众积极性高，支持土地开发整理；在编制规划设计时，要求技术人员深入实地考察，反复核实，并且从当地实际出发，因地制宜，广泛征求当地村民的意见，使项目规划具有科学合理、生态环保、经济效益和社会效益。</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）项目管理情况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项目坚持“公开、公平、公正、诚信、择优”的原则，实行阳光操作，在媒体上公开发布项目招标公</w:t>
      </w:r>
      <w:r>
        <w:rPr>
          <w:rStyle w:val="2Char"/>
          <w:rFonts w:ascii="仿宋" w:eastAsia="仿宋" w:hAnsi="仿宋" w:hint="eastAsia"/>
          <w:b w:val="0"/>
          <w:bCs w:val="0"/>
        </w:rPr>
        <w:t>告，依法依规按程序进行招标或比选招标，运用市场机制择用承建单位。在项目管理方面，实行项目法</w:t>
      </w:r>
      <w:proofErr w:type="gramStart"/>
      <w:r>
        <w:rPr>
          <w:rStyle w:val="2Char"/>
          <w:rFonts w:ascii="仿宋" w:eastAsia="仿宋" w:hAnsi="仿宋" w:hint="eastAsia"/>
          <w:b w:val="0"/>
          <w:bCs w:val="0"/>
        </w:rPr>
        <w:t>人制</w:t>
      </w:r>
      <w:proofErr w:type="gramEnd"/>
      <w:r>
        <w:rPr>
          <w:rStyle w:val="2Char"/>
          <w:rFonts w:ascii="仿宋" w:eastAsia="仿宋" w:hAnsi="仿宋" w:hint="eastAsia"/>
          <w:b w:val="0"/>
          <w:bCs w:val="0"/>
        </w:rPr>
        <w:t>、公告制、招投标制、工程监理制，</w:t>
      </w:r>
      <w:r>
        <w:rPr>
          <w:rStyle w:val="2Char"/>
          <w:rFonts w:ascii="仿宋" w:eastAsia="仿宋" w:hAnsi="仿宋" w:hint="eastAsia"/>
          <w:b w:val="0"/>
          <w:bCs w:val="0"/>
        </w:rPr>
        <w:t xml:space="preserve"> </w:t>
      </w:r>
      <w:r>
        <w:rPr>
          <w:rStyle w:val="2Char"/>
          <w:rFonts w:ascii="仿宋" w:eastAsia="仿宋" w:hAnsi="仿宋" w:hint="eastAsia"/>
          <w:b w:val="0"/>
          <w:bCs w:val="0"/>
        </w:rPr>
        <w:t>提高工作透明度，主动接受社会监督。在施工建设中，制定了工程技术管理、工程协调管理、工程财务管理、工程质量管理、项目安全管理等制度，做到日常管理有章可循。</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3</w:t>
      </w:r>
      <w:r>
        <w:rPr>
          <w:rStyle w:val="2Char"/>
          <w:rFonts w:ascii="仿宋" w:eastAsia="仿宋" w:hAnsi="仿宋" w:hint="eastAsia"/>
          <w:b w:val="0"/>
          <w:bCs w:val="0"/>
        </w:rPr>
        <w:t>）项目监管情况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按照要求签订监理合同和廉政合同，依照规划设计，有关技术标准和监理合同，派员代表建设单位对工程建设的投资、建设工期和工程质量实施监理，对工程施工承担监理责任。竣工后，提交项目监理工程报告和项目工程质量评价报告，对</w:t>
      </w:r>
      <w:r>
        <w:rPr>
          <w:rStyle w:val="2Char"/>
          <w:rFonts w:ascii="仿宋" w:eastAsia="仿宋" w:hAnsi="仿宋" w:hint="eastAsia"/>
          <w:b w:val="0"/>
          <w:bCs w:val="0"/>
        </w:rPr>
        <w:t>项目工程质量实行终身负责制。</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、项目管理</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资金分配情况（资金分配管理的科学合理性），资金使</w:t>
      </w:r>
      <w:r>
        <w:rPr>
          <w:rStyle w:val="2Char"/>
          <w:rFonts w:ascii="仿宋" w:eastAsia="仿宋" w:hAnsi="仿宋" w:hint="eastAsia"/>
          <w:b w:val="0"/>
          <w:bCs w:val="0"/>
        </w:rPr>
        <w:lastRenderedPageBreak/>
        <w:t>用情况（项目、资金管理的科学规范性）</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1</w:t>
      </w:r>
      <w:r>
        <w:rPr>
          <w:rStyle w:val="2Char"/>
          <w:rFonts w:ascii="仿宋" w:eastAsia="仿宋" w:hAnsi="仿宋" w:hint="eastAsia"/>
          <w:b w:val="0"/>
          <w:bCs w:val="0"/>
        </w:rPr>
        <w:t>）资金分配原则。土地整理资金来源为州级财政下达耕地开垦费。州国土资源局负责编制州级土地整治规划，县（市）国土资源部门负责项目的申报。资金分配按照下达高标准基本农田建设任务和年度补充耕地任务以及对各县（市）申报项目组织审查的情况，按照程序择优分配资金。</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）资金计划、到位及使用情况</w:t>
      </w:r>
    </w:p>
    <w:p w:rsidR="00E67B3F" w:rsidRDefault="00057887">
      <w:pPr>
        <w:spacing w:line="580" w:lineRule="exact"/>
        <w:ind w:firstLineChars="200" w:firstLine="640"/>
        <w:rPr>
          <w:rFonts w:ascii="仿宋_GB2312" w:eastAsia="仿宋_GB2312" w:cs="宋体"/>
          <w:sz w:val="32"/>
          <w:szCs w:val="32"/>
        </w:rPr>
      </w:pPr>
      <w:r>
        <w:rPr>
          <w:rFonts w:ascii="仿宋_GB2312" w:eastAsia="仿宋_GB2312" w:cs="宋体" w:hint="eastAsia"/>
          <w:sz w:val="32"/>
          <w:szCs w:val="32"/>
        </w:rPr>
        <w:t>本项目为州级投资项目，州级财政全额拨付，项目资金已拍拨付到位。资金拨付文件：经州人民政府同意（办文通知〔</w:t>
      </w:r>
      <w:r>
        <w:rPr>
          <w:rFonts w:ascii="仿宋_GB2312" w:eastAsia="仿宋_GB2312" w:cs="宋体" w:hint="eastAsia"/>
          <w:sz w:val="32"/>
          <w:szCs w:val="32"/>
        </w:rPr>
        <w:t>2018</w:t>
      </w:r>
      <w:r>
        <w:rPr>
          <w:rFonts w:ascii="仿宋_GB2312" w:eastAsia="仿宋_GB2312" w:cs="宋体" w:hint="eastAsia"/>
          <w:sz w:val="32"/>
          <w:szCs w:val="32"/>
        </w:rPr>
        <w:t>〕</w:t>
      </w:r>
      <w:r>
        <w:rPr>
          <w:rFonts w:ascii="仿宋_GB2312" w:eastAsia="仿宋_GB2312" w:cs="宋体" w:hint="eastAsia"/>
          <w:sz w:val="32"/>
          <w:szCs w:val="32"/>
        </w:rPr>
        <w:t>J-212</w:t>
      </w:r>
      <w:r>
        <w:rPr>
          <w:rFonts w:ascii="仿宋_GB2312" w:eastAsia="仿宋_GB2312" w:cs="宋体" w:hint="eastAsia"/>
          <w:sz w:val="32"/>
          <w:szCs w:val="32"/>
        </w:rPr>
        <w:t>），《阿坝州国土资源局关于汶川县绵</w:t>
      </w:r>
      <w:r>
        <w:rPr>
          <w:rFonts w:ascii="仿宋_GB2312" w:hAnsi="仿宋_GB2312" w:cs="宋体" w:hint="eastAsia"/>
          <w:sz w:val="32"/>
          <w:szCs w:val="32"/>
        </w:rPr>
        <w:t>虒</w:t>
      </w:r>
      <w:r>
        <w:rPr>
          <w:rFonts w:ascii="仿宋_GB2312" w:eastAsia="仿宋_GB2312" w:cs="宋体" w:hint="eastAsia"/>
          <w:sz w:val="32"/>
          <w:szCs w:val="32"/>
        </w:rPr>
        <w:t>镇两河村、克充村、码头村、足湾村土地开发整理项目立项的通知》（阿州</w:t>
      </w:r>
      <w:proofErr w:type="gramStart"/>
      <w:r>
        <w:rPr>
          <w:rFonts w:ascii="仿宋_GB2312" w:eastAsia="仿宋_GB2312" w:cs="宋体" w:hint="eastAsia"/>
          <w:sz w:val="32"/>
          <w:szCs w:val="32"/>
        </w:rPr>
        <w:t>国土资发〔</w:t>
      </w:r>
      <w:r>
        <w:rPr>
          <w:rFonts w:ascii="仿宋_GB2312" w:eastAsia="仿宋_GB2312" w:cs="宋体" w:hint="eastAsia"/>
          <w:sz w:val="32"/>
          <w:szCs w:val="32"/>
        </w:rPr>
        <w:t>2018</w:t>
      </w:r>
      <w:r>
        <w:rPr>
          <w:rFonts w:ascii="仿宋_GB2312" w:eastAsia="仿宋_GB2312" w:cs="宋体" w:hint="eastAsia"/>
          <w:sz w:val="32"/>
          <w:szCs w:val="32"/>
        </w:rPr>
        <w:t>〕</w:t>
      </w:r>
      <w:proofErr w:type="gramEnd"/>
      <w:r>
        <w:rPr>
          <w:rFonts w:ascii="仿宋_GB2312" w:eastAsia="仿宋_GB2312" w:cs="宋体" w:hint="eastAsia"/>
          <w:sz w:val="32"/>
          <w:szCs w:val="32"/>
        </w:rPr>
        <w:t>136</w:t>
      </w:r>
      <w:r>
        <w:rPr>
          <w:rFonts w:ascii="仿宋_GB2312" w:eastAsia="仿宋_GB2312" w:cs="宋体" w:hint="eastAsia"/>
          <w:sz w:val="32"/>
          <w:szCs w:val="32"/>
        </w:rPr>
        <w:t>号）。本项目建设规模</w:t>
      </w:r>
      <w:r>
        <w:rPr>
          <w:rFonts w:ascii="仿宋_GB2312" w:eastAsia="仿宋_GB2312" w:cs="宋体" w:hint="eastAsia"/>
          <w:sz w:val="32"/>
          <w:szCs w:val="32"/>
        </w:rPr>
        <w:t>600.15</w:t>
      </w:r>
      <w:r>
        <w:rPr>
          <w:rFonts w:ascii="仿宋_GB2312" w:eastAsia="仿宋_GB2312" w:cs="宋体" w:hint="eastAsia"/>
          <w:sz w:val="32"/>
          <w:szCs w:val="32"/>
        </w:rPr>
        <w:t>亩，预计新增耕地</w:t>
      </w:r>
      <w:r>
        <w:rPr>
          <w:rFonts w:ascii="仿宋_GB2312" w:eastAsia="仿宋_GB2312" w:cs="宋体" w:hint="eastAsia"/>
          <w:sz w:val="32"/>
          <w:szCs w:val="32"/>
        </w:rPr>
        <w:t>323.3</w:t>
      </w:r>
      <w:r>
        <w:rPr>
          <w:rFonts w:ascii="仿宋_GB2312" w:eastAsia="仿宋_GB2312" w:cs="宋体" w:hint="eastAsia"/>
          <w:sz w:val="32"/>
          <w:szCs w:val="32"/>
        </w:rPr>
        <w:t>亩，下达资金</w:t>
      </w:r>
      <w:r>
        <w:rPr>
          <w:rFonts w:ascii="仿宋_GB2312" w:eastAsia="仿宋_GB2312" w:cs="宋体" w:hint="eastAsia"/>
          <w:sz w:val="32"/>
          <w:szCs w:val="32"/>
        </w:rPr>
        <w:t>692.08</w:t>
      </w:r>
      <w:r>
        <w:rPr>
          <w:rFonts w:ascii="仿宋_GB2312" w:eastAsia="仿宋_GB2312" w:cs="宋体" w:hint="eastAsia"/>
          <w:sz w:val="32"/>
          <w:szCs w:val="32"/>
        </w:rPr>
        <w:t>万元。其中：施工招标控制价为</w:t>
      </w:r>
      <w:r>
        <w:rPr>
          <w:rFonts w:ascii="仿宋_GB2312" w:eastAsia="仿宋_GB2312" w:cs="宋体" w:hint="eastAsia"/>
          <w:sz w:val="32"/>
          <w:szCs w:val="32"/>
        </w:rPr>
        <w:t>615.97</w:t>
      </w:r>
      <w:r>
        <w:rPr>
          <w:rFonts w:ascii="仿宋_GB2312" w:eastAsia="仿宋_GB2312" w:cs="宋体" w:hint="eastAsia"/>
          <w:sz w:val="32"/>
          <w:szCs w:val="32"/>
        </w:rPr>
        <w:t>万元，其他费用</w:t>
      </w:r>
      <w:r>
        <w:rPr>
          <w:rFonts w:ascii="仿宋_GB2312" w:eastAsia="仿宋_GB2312" w:cs="宋体" w:hint="eastAsia"/>
          <w:sz w:val="32"/>
          <w:szCs w:val="32"/>
        </w:rPr>
        <w:t>76.11</w:t>
      </w:r>
      <w:r>
        <w:rPr>
          <w:rFonts w:ascii="仿宋_GB2312" w:eastAsia="仿宋_GB2312" w:cs="宋体" w:hint="eastAsia"/>
          <w:sz w:val="32"/>
          <w:szCs w:val="32"/>
        </w:rPr>
        <w:t>万元。当前，该项目按进度拨付</w:t>
      </w:r>
      <w:r>
        <w:rPr>
          <w:rFonts w:ascii="仿宋_GB2312" w:eastAsia="仿宋_GB2312" w:cs="宋体" w:hint="eastAsia"/>
          <w:sz w:val="32"/>
          <w:szCs w:val="32"/>
        </w:rPr>
        <w:t>50%</w:t>
      </w:r>
      <w:r>
        <w:rPr>
          <w:rFonts w:ascii="仿宋_GB2312" w:eastAsia="仿宋_GB2312" w:cs="宋体" w:hint="eastAsia"/>
          <w:sz w:val="32"/>
          <w:szCs w:val="32"/>
        </w:rPr>
        <w:t>工程款。</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、项目绩效</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壤塘县</w:t>
      </w:r>
      <w:proofErr w:type="gramStart"/>
      <w:r>
        <w:rPr>
          <w:rStyle w:val="2Char"/>
          <w:rFonts w:ascii="仿宋" w:eastAsia="仿宋" w:hAnsi="仿宋" w:hint="eastAsia"/>
          <w:b w:val="0"/>
          <w:bCs w:val="0"/>
        </w:rPr>
        <w:t>尕</w:t>
      </w:r>
      <w:proofErr w:type="gramEnd"/>
      <w:r>
        <w:rPr>
          <w:rStyle w:val="2Char"/>
          <w:rFonts w:ascii="仿宋" w:eastAsia="仿宋" w:hAnsi="仿宋" w:hint="eastAsia"/>
          <w:b w:val="0"/>
          <w:bCs w:val="0"/>
        </w:rPr>
        <w:t>多</w:t>
      </w:r>
      <w:proofErr w:type="gramStart"/>
      <w:r>
        <w:rPr>
          <w:rStyle w:val="2Char"/>
          <w:rFonts w:ascii="仿宋" w:eastAsia="仿宋" w:hAnsi="仿宋" w:hint="eastAsia"/>
          <w:b w:val="0"/>
          <w:bCs w:val="0"/>
        </w:rPr>
        <w:t>乡刑木</w:t>
      </w:r>
      <w:proofErr w:type="gramEnd"/>
      <w:r>
        <w:rPr>
          <w:rStyle w:val="2Char"/>
          <w:rFonts w:ascii="仿宋" w:eastAsia="仿宋" w:hAnsi="仿宋" w:hint="eastAsia"/>
          <w:b w:val="0"/>
          <w:bCs w:val="0"/>
        </w:rPr>
        <w:t>达村土地开发项目实施，可新增耕地</w:t>
      </w:r>
      <w:r>
        <w:rPr>
          <w:rStyle w:val="2Char"/>
          <w:rFonts w:ascii="仿宋" w:eastAsia="仿宋" w:hAnsi="仿宋" w:hint="eastAsia"/>
          <w:b w:val="0"/>
          <w:bCs w:val="0"/>
        </w:rPr>
        <w:t>155.</w:t>
      </w:r>
      <w:r>
        <w:rPr>
          <w:rStyle w:val="2Char"/>
          <w:rFonts w:ascii="仿宋" w:eastAsia="仿宋" w:hAnsi="仿宋" w:hint="eastAsia"/>
          <w:b w:val="0"/>
          <w:bCs w:val="0"/>
        </w:rPr>
        <w:t>28</w:t>
      </w:r>
      <w:r>
        <w:rPr>
          <w:rStyle w:val="2Char"/>
          <w:rFonts w:ascii="仿宋" w:eastAsia="仿宋" w:hAnsi="仿宋" w:hint="eastAsia"/>
          <w:b w:val="0"/>
          <w:bCs w:val="0"/>
        </w:rPr>
        <w:t>亩，年新增经济效益</w:t>
      </w:r>
      <w:r>
        <w:rPr>
          <w:rStyle w:val="2Char"/>
          <w:rFonts w:ascii="仿宋" w:eastAsia="仿宋" w:hAnsi="仿宋" w:hint="eastAsia"/>
          <w:b w:val="0"/>
          <w:bCs w:val="0"/>
        </w:rPr>
        <w:t>10.41</w:t>
      </w:r>
      <w:r>
        <w:rPr>
          <w:rStyle w:val="2Char"/>
          <w:rFonts w:ascii="仿宋" w:eastAsia="仿宋" w:hAnsi="仿宋" w:hint="eastAsia"/>
          <w:b w:val="0"/>
          <w:bCs w:val="0"/>
        </w:rPr>
        <w:t>万元。可实现增加耕地面积，提高耕地质量；提高农业抵御自然灾害的能力；改善农业生产、生活条件；提高了当地土地利用率，为农业发展增强了后劲。该项目是以生态农业建设为基础，在保护生态环境的前提下，把灌溉与排水配套设施建设、小流域综合治理、土地平整及田间建设紧密结合在一起，通过水利灌溉、田间道路、沟头防护以及土地平整和土壤改良等工程措施，实现</w:t>
      </w:r>
      <w:r>
        <w:rPr>
          <w:rStyle w:val="2Char"/>
          <w:rFonts w:ascii="仿宋" w:eastAsia="仿宋" w:hAnsi="仿宋" w:hint="eastAsia"/>
          <w:b w:val="0"/>
          <w:bCs w:val="0"/>
        </w:rPr>
        <w:lastRenderedPageBreak/>
        <w:t>“田成方，路成框、林成行”的农田生态系统。</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三、存在主要问题</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项目实施进度滞后于计划工期。受气候影响，项目实施时间较短，部分农民群众期望通过土地</w:t>
      </w:r>
      <w:r>
        <w:rPr>
          <w:rStyle w:val="2Char"/>
          <w:rFonts w:ascii="仿宋" w:eastAsia="仿宋" w:hAnsi="仿宋" w:hint="eastAsia"/>
          <w:b w:val="0"/>
          <w:bCs w:val="0"/>
        </w:rPr>
        <w:t>整理来解决生产和生活中的所有问题，导致施工单位与村组协调难度大，影响工程进展，工期延长，造成项目实施进度滞后于计划工期。</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四、相关措施建议</w:t>
      </w:r>
    </w:p>
    <w:p w:rsidR="00E67B3F" w:rsidRDefault="00057887">
      <w:pPr>
        <w:spacing w:line="576" w:lineRule="exact"/>
        <w:ind w:firstLineChars="200" w:firstLine="640"/>
        <w:jc w:val="left"/>
        <w:rPr>
          <w:rFonts w:ascii="黑体" w:eastAsia="黑体"/>
          <w:sz w:val="32"/>
          <w:szCs w:val="32"/>
        </w:rPr>
      </w:pPr>
      <w:r>
        <w:rPr>
          <w:rStyle w:val="2Char"/>
          <w:rFonts w:ascii="仿宋" w:eastAsia="仿宋" w:hAnsi="仿宋" w:hint="eastAsia"/>
          <w:b w:val="0"/>
          <w:bCs w:val="0"/>
        </w:rPr>
        <w:t>加快项目建设进度，按时按质完成项目建设任务；加强与财政部门的衔接，加快资金拨付。</w:t>
      </w: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Fonts w:ascii="仿宋_GB2312" w:eastAsia="仿宋_GB2312"/>
          <w:color w:val="FF0000"/>
          <w:sz w:val="32"/>
          <w:szCs w:val="32"/>
        </w:rPr>
      </w:pPr>
    </w:p>
    <w:p w:rsidR="00E67B3F" w:rsidRDefault="00E67B3F">
      <w:pPr>
        <w:spacing w:line="580" w:lineRule="exact"/>
        <w:ind w:left="640"/>
        <w:rPr>
          <w:rFonts w:ascii="仿宋" w:eastAsia="仿宋" w:hAnsi="仿宋" w:cs="仿宋_GB2312"/>
          <w:sz w:val="32"/>
          <w:szCs w:val="32"/>
        </w:rPr>
      </w:pPr>
    </w:p>
    <w:p w:rsidR="00E67B3F" w:rsidRDefault="00057887">
      <w:pPr>
        <w:pStyle w:val="2"/>
        <w:rPr>
          <w:rStyle w:val="1Char"/>
          <w:rFonts w:ascii="仿宋" w:eastAsia="仿宋" w:hAnsi="仿宋"/>
          <w:sz w:val="32"/>
          <w:szCs w:val="32"/>
        </w:rPr>
      </w:pPr>
      <w:bookmarkStart w:id="63" w:name="_Toc15396618"/>
      <w:r>
        <w:rPr>
          <w:rStyle w:val="1Char"/>
          <w:rFonts w:ascii="仿宋" w:eastAsia="仿宋" w:hAnsi="仿宋" w:hint="eastAsia"/>
          <w:sz w:val="32"/>
          <w:szCs w:val="32"/>
        </w:rPr>
        <w:lastRenderedPageBreak/>
        <w:t>附件</w:t>
      </w:r>
      <w:r>
        <w:rPr>
          <w:rStyle w:val="1Char"/>
          <w:rFonts w:ascii="仿宋" w:eastAsia="仿宋" w:hAnsi="仿宋" w:hint="eastAsia"/>
          <w:sz w:val="32"/>
          <w:szCs w:val="32"/>
        </w:rPr>
        <w:t>6</w:t>
      </w:r>
    </w:p>
    <w:p w:rsidR="00E67B3F" w:rsidRDefault="00057887">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r>
        <w:rPr>
          <w:rFonts w:ascii="黑体" w:eastAsia="黑体" w:hAnsi="黑体" w:cs="方正小标宋简体" w:hint="eastAsia"/>
          <w:sz w:val="44"/>
          <w:szCs w:val="44"/>
        </w:rPr>
        <w:t>年汶川县</w:t>
      </w:r>
      <w:proofErr w:type="gramStart"/>
      <w:r>
        <w:rPr>
          <w:rFonts w:ascii="黑体" w:eastAsia="黑体" w:hAnsi="黑体" w:cs="方正小标宋简体" w:hint="eastAsia"/>
          <w:sz w:val="44"/>
          <w:szCs w:val="44"/>
        </w:rPr>
        <w:t>绵</w:t>
      </w:r>
      <w:proofErr w:type="gramEnd"/>
      <w:r>
        <w:rPr>
          <w:rFonts w:ascii="黑体" w:eastAsia="黑体" w:hAnsi="黑体" w:cs="方正小标宋简体" w:hint="eastAsia"/>
          <w:sz w:val="44"/>
          <w:szCs w:val="44"/>
        </w:rPr>
        <w:t>虒镇两河村、克充村、码头村、</w:t>
      </w:r>
      <w:proofErr w:type="gramStart"/>
      <w:r>
        <w:rPr>
          <w:rFonts w:ascii="黑体" w:eastAsia="黑体" w:hAnsi="黑体" w:cs="方正小标宋简体" w:hint="eastAsia"/>
          <w:sz w:val="44"/>
          <w:szCs w:val="44"/>
        </w:rPr>
        <w:t>足湾村</w:t>
      </w:r>
      <w:proofErr w:type="gramEnd"/>
      <w:r>
        <w:rPr>
          <w:rFonts w:ascii="黑体" w:eastAsia="黑体" w:hAnsi="黑体" w:cs="方正小标宋简体" w:hint="eastAsia"/>
          <w:sz w:val="44"/>
          <w:szCs w:val="44"/>
        </w:rPr>
        <w:t>土地开发整理项目支出绩效评价报告</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一、评价工作开展及项目情况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项目评价实施方案情况（包括选点、评价指标、评价方法、基础数据表等情况）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（一）项目基本情况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部门职能。组织开展土地整治项目申报工作，指导各县（市）编制土地整治专项规划，编制州级土地整治规划；组织对土地整治项目的规划设计、投资概算方案进行审查；负责对实施的项目进行监督检查和验收工作。</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项目立项、资金申报的依据。《阿坝州国土资源局关于汶川县绵虒镇两河村、克充村、码头村、足湾村土地开发整理项目立项的通知》（阿州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90</w:t>
      </w:r>
      <w:r>
        <w:rPr>
          <w:rStyle w:val="2Char"/>
          <w:rFonts w:ascii="仿宋" w:eastAsia="仿宋" w:hAnsi="仿宋" w:hint="eastAsia"/>
          <w:b w:val="0"/>
          <w:bCs w:val="0"/>
        </w:rPr>
        <w:t>号</w:t>
      </w:r>
      <w:r>
        <w:rPr>
          <w:rStyle w:val="2Char"/>
          <w:rFonts w:ascii="仿宋" w:eastAsia="仿宋" w:hAnsi="仿宋" w:hint="eastAsia"/>
          <w:b w:val="0"/>
          <w:bCs w:val="0"/>
        </w:rPr>
        <w:t xml:space="preserve"> </w:t>
      </w:r>
      <w:r>
        <w:rPr>
          <w:rStyle w:val="2Char"/>
          <w:rFonts w:ascii="仿宋" w:eastAsia="仿宋" w:hAnsi="仿宋" w:hint="eastAsia"/>
          <w:b w:val="0"/>
          <w:bCs w:val="0"/>
        </w:rPr>
        <w:t>）；《阿坝州财政局关于汶川县绵虒镇两河村、克充村、码头村、足湾村土地开发整理项目招标控制价的通知》（阿</w:t>
      </w:r>
      <w:proofErr w:type="gramStart"/>
      <w:r>
        <w:rPr>
          <w:rStyle w:val="2Char"/>
          <w:rFonts w:ascii="仿宋" w:eastAsia="仿宋" w:hAnsi="仿宋" w:hint="eastAsia"/>
          <w:b w:val="0"/>
          <w:bCs w:val="0"/>
        </w:rPr>
        <w:t>州财评</w:t>
      </w:r>
      <w:proofErr w:type="gramEnd"/>
      <w:r>
        <w:rPr>
          <w:rStyle w:val="2Char"/>
          <w:rFonts w:ascii="仿宋" w:eastAsia="仿宋" w:hAnsi="仿宋" w:hint="eastAsia"/>
          <w:b w:val="0"/>
          <w:bCs w:val="0"/>
        </w:rPr>
        <w:t>〔</w:t>
      </w:r>
      <w:r>
        <w:rPr>
          <w:rStyle w:val="2Char"/>
          <w:rFonts w:ascii="仿宋" w:eastAsia="仿宋" w:hAnsi="仿宋" w:hint="eastAsia"/>
          <w:b w:val="0"/>
          <w:bCs w:val="0"/>
        </w:rPr>
        <w:t>2018</w:t>
      </w:r>
      <w:r>
        <w:rPr>
          <w:rStyle w:val="2Char"/>
          <w:rFonts w:ascii="仿宋" w:eastAsia="仿宋" w:hAnsi="仿宋" w:hint="eastAsia"/>
          <w:b w:val="0"/>
          <w:bCs w:val="0"/>
        </w:rPr>
        <w:t>〕</w:t>
      </w:r>
      <w:r>
        <w:rPr>
          <w:rStyle w:val="2Char"/>
          <w:rFonts w:ascii="仿宋" w:eastAsia="仿宋" w:hAnsi="仿宋" w:hint="eastAsia"/>
          <w:b w:val="0"/>
          <w:bCs w:val="0"/>
        </w:rPr>
        <w:t>31</w:t>
      </w:r>
      <w:r>
        <w:rPr>
          <w:rStyle w:val="2Char"/>
          <w:rFonts w:ascii="仿宋" w:eastAsia="仿宋" w:hAnsi="仿宋" w:hint="eastAsia"/>
          <w:b w:val="0"/>
          <w:bCs w:val="0"/>
        </w:rPr>
        <w:t>号），该项目财政评审施工招标控制价为</w:t>
      </w:r>
      <w:r>
        <w:rPr>
          <w:rStyle w:val="2Char"/>
          <w:rFonts w:ascii="仿宋" w:eastAsia="仿宋" w:hAnsi="仿宋" w:hint="eastAsia"/>
          <w:b w:val="0"/>
          <w:bCs w:val="0"/>
        </w:rPr>
        <w:t>6159717.64</w:t>
      </w:r>
      <w:r>
        <w:rPr>
          <w:rStyle w:val="2Char"/>
          <w:rFonts w:ascii="仿宋" w:eastAsia="仿宋" w:hAnsi="仿宋" w:hint="eastAsia"/>
          <w:b w:val="0"/>
          <w:bCs w:val="0"/>
        </w:rPr>
        <w:t>元。</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项目主要内容：建设规模</w:t>
      </w:r>
      <w:r>
        <w:rPr>
          <w:rStyle w:val="2Char"/>
          <w:rFonts w:ascii="仿宋" w:eastAsia="仿宋" w:hAnsi="仿宋" w:hint="eastAsia"/>
          <w:b w:val="0"/>
          <w:bCs w:val="0"/>
        </w:rPr>
        <w:t>600.15</w:t>
      </w:r>
      <w:r>
        <w:rPr>
          <w:rStyle w:val="2Char"/>
          <w:rFonts w:ascii="仿宋" w:eastAsia="仿宋" w:hAnsi="仿宋" w:hint="eastAsia"/>
          <w:b w:val="0"/>
          <w:bCs w:val="0"/>
        </w:rPr>
        <w:t>亩，新增耕地</w:t>
      </w:r>
      <w:r>
        <w:rPr>
          <w:rStyle w:val="2Char"/>
          <w:rFonts w:ascii="仿宋" w:eastAsia="仿宋" w:hAnsi="仿宋" w:hint="eastAsia"/>
          <w:b w:val="0"/>
          <w:bCs w:val="0"/>
        </w:rPr>
        <w:t>323.3</w:t>
      </w:r>
      <w:r>
        <w:rPr>
          <w:rStyle w:val="2Char"/>
          <w:rFonts w:ascii="仿宋" w:eastAsia="仿宋" w:hAnsi="仿宋" w:hint="eastAsia"/>
          <w:b w:val="0"/>
          <w:bCs w:val="0"/>
        </w:rPr>
        <w:t>亩，新建排水沟</w:t>
      </w:r>
      <w:r>
        <w:rPr>
          <w:rStyle w:val="2Char"/>
          <w:rFonts w:ascii="仿宋" w:eastAsia="仿宋" w:hAnsi="仿宋" w:hint="eastAsia"/>
          <w:b w:val="0"/>
          <w:bCs w:val="0"/>
        </w:rPr>
        <w:t>17</w:t>
      </w:r>
      <w:r>
        <w:rPr>
          <w:rStyle w:val="2Char"/>
          <w:rFonts w:ascii="仿宋" w:eastAsia="仿宋" w:hAnsi="仿宋" w:hint="eastAsia"/>
          <w:b w:val="0"/>
          <w:bCs w:val="0"/>
        </w:rPr>
        <w:t>条，长</w:t>
      </w:r>
      <w:r>
        <w:rPr>
          <w:rStyle w:val="2Char"/>
          <w:rFonts w:ascii="仿宋" w:eastAsia="仿宋" w:hAnsi="仿宋" w:hint="eastAsia"/>
          <w:b w:val="0"/>
          <w:bCs w:val="0"/>
        </w:rPr>
        <w:t>1416.8m</w:t>
      </w:r>
      <w:r>
        <w:rPr>
          <w:rStyle w:val="2Char"/>
          <w:rFonts w:ascii="仿宋" w:eastAsia="仿宋" w:hAnsi="仿宋" w:hint="eastAsia"/>
          <w:b w:val="0"/>
          <w:bCs w:val="0"/>
        </w:rPr>
        <w:t>，新建Φ</w:t>
      </w:r>
      <w:r>
        <w:rPr>
          <w:rStyle w:val="2Char"/>
          <w:rFonts w:ascii="仿宋" w:eastAsia="仿宋" w:hAnsi="仿宋" w:hint="eastAsia"/>
          <w:b w:val="0"/>
          <w:bCs w:val="0"/>
        </w:rPr>
        <w:t>400</w:t>
      </w:r>
      <w:r>
        <w:rPr>
          <w:rStyle w:val="2Char"/>
          <w:rFonts w:ascii="仿宋" w:eastAsia="仿宋" w:hAnsi="仿宋" w:hint="eastAsia"/>
          <w:b w:val="0"/>
          <w:bCs w:val="0"/>
        </w:rPr>
        <w:t>涵管</w:t>
      </w:r>
      <w:r>
        <w:rPr>
          <w:rStyle w:val="2Char"/>
          <w:rFonts w:ascii="仿宋" w:eastAsia="仿宋" w:hAnsi="仿宋" w:hint="eastAsia"/>
          <w:b w:val="0"/>
          <w:bCs w:val="0"/>
        </w:rPr>
        <w:t>17</w:t>
      </w:r>
      <w:r>
        <w:rPr>
          <w:rStyle w:val="2Char"/>
          <w:rFonts w:ascii="仿宋" w:eastAsia="仿宋" w:hAnsi="仿宋" w:hint="eastAsia"/>
          <w:b w:val="0"/>
          <w:bCs w:val="0"/>
        </w:rPr>
        <w:t>处；新建</w:t>
      </w:r>
      <w:r>
        <w:rPr>
          <w:rStyle w:val="2Char"/>
          <w:rFonts w:ascii="仿宋" w:eastAsia="仿宋" w:hAnsi="仿宋" w:hint="eastAsia"/>
          <w:b w:val="0"/>
          <w:bCs w:val="0"/>
        </w:rPr>
        <w:t>1m</w:t>
      </w:r>
      <w:proofErr w:type="gramStart"/>
      <w:r>
        <w:rPr>
          <w:rStyle w:val="2Char"/>
          <w:rFonts w:ascii="仿宋" w:eastAsia="仿宋" w:hAnsi="仿宋" w:hint="eastAsia"/>
          <w:b w:val="0"/>
          <w:bCs w:val="0"/>
        </w:rPr>
        <w:t>生产路</w:t>
      </w:r>
      <w:proofErr w:type="gramEnd"/>
      <w:r>
        <w:rPr>
          <w:rStyle w:val="2Char"/>
          <w:rFonts w:ascii="仿宋" w:eastAsia="仿宋" w:hAnsi="仿宋" w:hint="eastAsia"/>
          <w:b w:val="0"/>
          <w:bCs w:val="0"/>
        </w:rPr>
        <w:t>17</w:t>
      </w:r>
      <w:r>
        <w:rPr>
          <w:rStyle w:val="2Char"/>
          <w:rFonts w:ascii="仿宋" w:eastAsia="仿宋" w:hAnsi="仿宋" w:hint="eastAsia"/>
          <w:b w:val="0"/>
          <w:bCs w:val="0"/>
        </w:rPr>
        <w:t>条，长</w:t>
      </w:r>
      <w:r>
        <w:rPr>
          <w:rStyle w:val="2Char"/>
          <w:rFonts w:ascii="仿宋" w:eastAsia="仿宋" w:hAnsi="仿宋" w:hint="eastAsia"/>
          <w:b w:val="0"/>
          <w:bCs w:val="0"/>
        </w:rPr>
        <w:t>1416.8</w:t>
      </w:r>
      <w:r>
        <w:rPr>
          <w:rStyle w:val="2Char"/>
          <w:rFonts w:ascii="仿宋" w:eastAsia="仿宋" w:hAnsi="仿宋" w:hint="eastAsia"/>
          <w:b w:val="0"/>
          <w:bCs w:val="0"/>
        </w:rPr>
        <w:t>；项目公示牌</w:t>
      </w:r>
      <w:r>
        <w:rPr>
          <w:rStyle w:val="2Char"/>
          <w:rFonts w:ascii="仿宋" w:eastAsia="仿宋" w:hAnsi="仿宋" w:hint="eastAsia"/>
          <w:b w:val="0"/>
          <w:bCs w:val="0"/>
        </w:rPr>
        <w:t>1</w:t>
      </w:r>
      <w:r>
        <w:rPr>
          <w:rStyle w:val="2Char"/>
          <w:rFonts w:ascii="仿宋" w:eastAsia="仿宋" w:hAnsi="仿宋" w:hint="eastAsia"/>
          <w:b w:val="0"/>
          <w:bCs w:val="0"/>
        </w:rPr>
        <w:t>处，标志牌</w:t>
      </w:r>
      <w:r>
        <w:rPr>
          <w:rStyle w:val="2Char"/>
          <w:rFonts w:ascii="仿宋" w:eastAsia="仿宋" w:hAnsi="仿宋" w:hint="eastAsia"/>
          <w:b w:val="0"/>
          <w:bCs w:val="0"/>
        </w:rPr>
        <w:lastRenderedPageBreak/>
        <w:t>71</w:t>
      </w:r>
      <w:r>
        <w:rPr>
          <w:rStyle w:val="2Char"/>
          <w:rFonts w:ascii="仿宋" w:eastAsia="仿宋" w:hAnsi="仿宋" w:hint="eastAsia"/>
          <w:b w:val="0"/>
          <w:bCs w:val="0"/>
        </w:rPr>
        <w:t>处。</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4.</w:t>
      </w:r>
      <w:r>
        <w:rPr>
          <w:rStyle w:val="2Char"/>
          <w:rFonts w:ascii="仿宋" w:eastAsia="仿宋" w:hAnsi="仿宋" w:hint="eastAsia"/>
          <w:b w:val="0"/>
          <w:bCs w:val="0"/>
        </w:rPr>
        <w:t>项目自评步骤及方法</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成立项目支出绩效评价领导小组，按照阿坝</w:t>
      </w:r>
      <w:proofErr w:type="gramStart"/>
      <w:r>
        <w:rPr>
          <w:rStyle w:val="2Char"/>
          <w:rFonts w:ascii="仿宋" w:eastAsia="仿宋" w:hAnsi="仿宋" w:hint="eastAsia"/>
          <w:b w:val="0"/>
          <w:bCs w:val="0"/>
        </w:rPr>
        <w:t>州项目</w:t>
      </w:r>
      <w:proofErr w:type="gramEnd"/>
      <w:r>
        <w:rPr>
          <w:rStyle w:val="2Char"/>
          <w:rFonts w:ascii="仿宋" w:eastAsia="仿宋" w:hAnsi="仿宋" w:hint="eastAsia"/>
          <w:b w:val="0"/>
          <w:bCs w:val="0"/>
        </w:rPr>
        <w:t>支出绩效评价指标体系，通过听取情况汇报、核查项目建设的相关账务、掌握资金拨付和使用情况、实地察看工程建设情况、采集相关数据等方式了解项目实施效果及存在的问题，对项目决策、项目管理、项目绩效三方面进行综合自评。</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二、评价结论及绩效分析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（一）评价结论</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项目绩效评价总体结论（包括项目评价得分表）</w:t>
      </w:r>
    </w:p>
    <w:p w:rsidR="00E67B3F" w:rsidRDefault="00057887">
      <w:pPr>
        <w:spacing w:line="580" w:lineRule="exact"/>
        <w:ind w:firstLineChars="200" w:firstLine="640"/>
        <w:rPr>
          <w:rFonts w:ascii="仿宋_GB2312" w:eastAsia="仿宋_GB2312"/>
          <w:sz w:val="32"/>
          <w:szCs w:val="32"/>
        </w:rPr>
      </w:pPr>
      <w:r>
        <w:rPr>
          <w:rFonts w:ascii="仿宋_GB2312" w:eastAsia="仿宋_GB2312" w:hint="eastAsia"/>
          <w:sz w:val="32"/>
          <w:szCs w:val="32"/>
        </w:rPr>
        <w:t>按照《阿坝州财政局关于开展</w:t>
      </w:r>
      <w:r>
        <w:rPr>
          <w:rFonts w:ascii="仿宋_GB2312" w:eastAsia="仿宋_GB2312" w:hint="eastAsia"/>
          <w:sz w:val="32"/>
          <w:szCs w:val="32"/>
        </w:rPr>
        <w:t>2019</w:t>
      </w:r>
      <w:r>
        <w:rPr>
          <w:rFonts w:ascii="仿宋_GB2312" w:eastAsia="仿宋_GB2312" w:hint="eastAsia"/>
          <w:sz w:val="32"/>
          <w:szCs w:val="32"/>
        </w:rPr>
        <w:t>年财政支出绩效评价工作的通知》要求，结合项目自身特点、评价重点及管理办法等要求，对照《阿坝州项目支出绩效评价指标体系》围绕项目决策、项目管理、项目绩效三个方面对项目进行总体评价。</w:t>
      </w:r>
    </w:p>
    <w:p w:rsidR="00E67B3F" w:rsidRDefault="00057887">
      <w:pPr>
        <w:spacing w:line="580" w:lineRule="exact"/>
        <w:ind w:firstLineChars="200" w:firstLine="640"/>
        <w:rPr>
          <w:rFonts w:ascii="仿宋_GB2312" w:eastAsia="仿宋_GB2312"/>
          <w:sz w:val="32"/>
          <w:szCs w:val="32"/>
        </w:rPr>
      </w:pPr>
      <w:r>
        <w:rPr>
          <w:rFonts w:ascii="仿宋_GB2312" w:eastAsia="仿宋_GB2312" w:hint="eastAsia"/>
          <w:sz w:val="32"/>
          <w:szCs w:val="32"/>
        </w:rPr>
        <w:t>项目初步自评结论：优（本项目还在实施）</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、项目决策</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必要性和可行性分析（包括政策依据和政策完善，政策和需求的吻合程度分析），绩效目标设置情况（包括绩效目标设置的明确性和合理性）</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1</w:t>
      </w:r>
      <w:r>
        <w:rPr>
          <w:rStyle w:val="2Char"/>
          <w:rFonts w:ascii="仿宋" w:eastAsia="仿宋" w:hAnsi="仿宋" w:hint="eastAsia"/>
          <w:b w:val="0"/>
          <w:bCs w:val="0"/>
        </w:rPr>
        <w:t>）项目组织架构</w:t>
      </w:r>
      <w:r>
        <w:rPr>
          <w:rStyle w:val="2Char"/>
          <w:rFonts w:ascii="仿宋" w:eastAsia="仿宋" w:hAnsi="仿宋" w:hint="eastAsia"/>
          <w:b w:val="0"/>
          <w:bCs w:val="0"/>
        </w:rPr>
        <w:t>及实施流程</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严格好“入口”关，按照《阿坝州土地整治项目和资金</w:t>
      </w:r>
      <w:r>
        <w:rPr>
          <w:rStyle w:val="2Char"/>
          <w:rFonts w:ascii="仿宋" w:eastAsia="仿宋" w:hAnsi="仿宋" w:hint="eastAsia"/>
          <w:b w:val="0"/>
          <w:bCs w:val="0"/>
        </w:rPr>
        <w:lastRenderedPageBreak/>
        <w:t>管理办法（试行）》要求，项目立项必须符合土地利用总体规划和土地开发整理规划，符合环境和生态保护的要求，项目区必须土地权属清晰，无土地权属纠纷，且当地群众积极性高，支持土地开发整理；在编制规划设计时，要求技术人员深入实地考察，反复核实，并且从当地实际出发，因地制宜，广泛征求当地村民的意见，使项目规划具有科学合理、生态环保、经济效益和社会效益。</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）项目管理情况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项目坚持“公开、公平、公正、诚信、择优”的原则，实行阳光操作，在媒体上公开发布项目招标公</w:t>
      </w:r>
      <w:r>
        <w:rPr>
          <w:rStyle w:val="2Char"/>
          <w:rFonts w:ascii="仿宋" w:eastAsia="仿宋" w:hAnsi="仿宋" w:hint="eastAsia"/>
          <w:b w:val="0"/>
          <w:bCs w:val="0"/>
        </w:rPr>
        <w:t>告，依法依规按程序进行招标或比选招标，运用市场机制择用承建单位。在项目管理方面，实行项目法</w:t>
      </w:r>
      <w:proofErr w:type="gramStart"/>
      <w:r>
        <w:rPr>
          <w:rStyle w:val="2Char"/>
          <w:rFonts w:ascii="仿宋" w:eastAsia="仿宋" w:hAnsi="仿宋" w:hint="eastAsia"/>
          <w:b w:val="0"/>
          <w:bCs w:val="0"/>
        </w:rPr>
        <w:t>人制</w:t>
      </w:r>
      <w:proofErr w:type="gramEnd"/>
      <w:r>
        <w:rPr>
          <w:rStyle w:val="2Char"/>
          <w:rFonts w:ascii="仿宋" w:eastAsia="仿宋" w:hAnsi="仿宋" w:hint="eastAsia"/>
          <w:b w:val="0"/>
          <w:bCs w:val="0"/>
        </w:rPr>
        <w:t>、公告制、招投标制、工程监理制，</w:t>
      </w:r>
      <w:r>
        <w:rPr>
          <w:rStyle w:val="2Char"/>
          <w:rFonts w:ascii="仿宋" w:eastAsia="仿宋" w:hAnsi="仿宋" w:hint="eastAsia"/>
          <w:b w:val="0"/>
          <w:bCs w:val="0"/>
        </w:rPr>
        <w:t xml:space="preserve"> </w:t>
      </w:r>
      <w:r>
        <w:rPr>
          <w:rStyle w:val="2Char"/>
          <w:rFonts w:ascii="仿宋" w:eastAsia="仿宋" w:hAnsi="仿宋" w:hint="eastAsia"/>
          <w:b w:val="0"/>
          <w:bCs w:val="0"/>
        </w:rPr>
        <w:t>提高工作透明度，主动接受社会监督。在施工建设中，制定了工程技术管理、工程协调管理、工程财务管理、工程质量管理、项目安全管理等制度，做到日常管理有章可循。</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3</w:t>
      </w:r>
      <w:r>
        <w:rPr>
          <w:rStyle w:val="2Char"/>
          <w:rFonts w:ascii="仿宋" w:eastAsia="仿宋" w:hAnsi="仿宋" w:hint="eastAsia"/>
          <w:b w:val="0"/>
          <w:bCs w:val="0"/>
        </w:rPr>
        <w:t>）项目监管情况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按照要求签订监理合同和廉政合同，依照规划设计，有关技术标准和监理合同，派员代表建设单位对工程建设的投资、建设工期和工程质量实施监理，对工程施工承担监理责任。竣工后，提交项目监理工程报告和项目工程质量评价报告，对</w:t>
      </w:r>
      <w:r>
        <w:rPr>
          <w:rStyle w:val="2Char"/>
          <w:rFonts w:ascii="仿宋" w:eastAsia="仿宋" w:hAnsi="仿宋" w:hint="eastAsia"/>
          <w:b w:val="0"/>
          <w:bCs w:val="0"/>
        </w:rPr>
        <w:t>项目工程质量实行终身负责制。</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、项目管理</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资金分配情况（资金分配管理的科学合理性），资金使</w:t>
      </w:r>
      <w:r>
        <w:rPr>
          <w:rStyle w:val="2Char"/>
          <w:rFonts w:ascii="仿宋" w:eastAsia="仿宋" w:hAnsi="仿宋" w:hint="eastAsia"/>
          <w:b w:val="0"/>
          <w:bCs w:val="0"/>
        </w:rPr>
        <w:lastRenderedPageBreak/>
        <w:t>用情况（项目、资金管理的科学规范性）</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1</w:t>
      </w:r>
      <w:r>
        <w:rPr>
          <w:rStyle w:val="2Char"/>
          <w:rFonts w:ascii="仿宋" w:eastAsia="仿宋" w:hAnsi="仿宋" w:hint="eastAsia"/>
          <w:b w:val="0"/>
          <w:bCs w:val="0"/>
        </w:rPr>
        <w:t>）资金分配原则。土地整理资金来源为州级财政下达耕地开垦费。州国土资源局负责编制州级土地整治规划，县（市）国土资源部门负责项目的申报。资金分配按照下达高标准基本农田建设任务和年度补充耕地任务以及对各县（市）申报项目组织审查的情况，按照程序择优分配资金。</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）资金计划、到位及使用情况</w:t>
      </w:r>
    </w:p>
    <w:p w:rsidR="00E67B3F" w:rsidRDefault="00057887">
      <w:pPr>
        <w:spacing w:line="580" w:lineRule="exact"/>
        <w:ind w:firstLineChars="200" w:firstLine="640"/>
        <w:rPr>
          <w:rFonts w:ascii="仿宋_GB2312" w:eastAsia="仿宋_GB2312" w:cs="宋体"/>
          <w:sz w:val="32"/>
          <w:szCs w:val="32"/>
        </w:rPr>
      </w:pPr>
      <w:r>
        <w:rPr>
          <w:rFonts w:ascii="仿宋_GB2312" w:eastAsia="仿宋_GB2312" w:cs="宋体" w:hint="eastAsia"/>
          <w:sz w:val="32"/>
          <w:szCs w:val="32"/>
        </w:rPr>
        <w:t>本项目为州级投资项目，州级财政全额拨付，项目资金已拍拨付到位。资金拨付文件：经州人民政府同意（</w:t>
      </w:r>
      <w:r>
        <w:rPr>
          <w:rFonts w:ascii="仿宋_GB2312" w:eastAsia="仿宋_GB2312" w:cs="宋体" w:hint="eastAsia"/>
          <w:sz w:val="32"/>
          <w:szCs w:val="32"/>
        </w:rPr>
        <w:t>办文通知〔</w:t>
      </w:r>
      <w:r>
        <w:rPr>
          <w:rFonts w:ascii="仿宋_GB2312" w:eastAsia="仿宋_GB2312" w:cs="宋体" w:hint="eastAsia"/>
          <w:sz w:val="32"/>
          <w:szCs w:val="32"/>
        </w:rPr>
        <w:t>2018</w:t>
      </w:r>
      <w:r>
        <w:rPr>
          <w:rFonts w:ascii="仿宋_GB2312" w:eastAsia="仿宋_GB2312" w:cs="宋体" w:hint="eastAsia"/>
          <w:sz w:val="32"/>
          <w:szCs w:val="32"/>
        </w:rPr>
        <w:t>〕</w:t>
      </w:r>
      <w:r>
        <w:rPr>
          <w:rFonts w:ascii="仿宋_GB2312" w:eastAsia="仿宋_GB2312" w:cs="宋体" w:hint="eastAsia"/>
          <w:sz w:val="32"/>
          <w:szCs w:val="32"/>
        </w:rPr>
        <w:t>J-212</w:t>
      </w:r>
      <w:r>
        <w:rPr>
          <w:rFonts w:ascii="仿宋_GB2312" w:eastAsia="仿宋_GB2312" w:cs="宋体" w:hint="eastAsia"/>
          <w:sz w:val="32"/>
          <w:szCs w:val="32"/>
        </w:rPr>
        <w:t>），《阿坝州国土资源局关于汶川县绵</w:t>
      </w:r>
      <w:r>
        <w:rPr>
          <w:rFonts w:ascii="仿宋_GB2312" w:hAnsi="仿宋_GB2312" w:cs="宋体" w:hint="eastAsia"/>
          <w:sz w:val="32"/>
          <w:szCs w:val="32"/>
        </w:rPr>
        <w:t>虒</w:t>
      </w:r>
      <w:r>
        <w:rPr>
          <w:rFonts w:ascii="仿宋_GB2312" w:eastAsia="仿宋_GB2312" w:cs="宋体" w:hint="eastAsia"/>
          <w:sz w:val="32"/>
          <w:szCs w:val="32"/>
        </w:rPr>
        <w:t>镇两河村、克充村、码头村、足湾村土地开发整理项目立项的通知》（阿州</w:t>
      </w:r>
      <w:proofErr w:type="gramStart"/>
      <w:r>
        <w:rPr>
          <w:rFonts w:ascii="仿宋_GB2312" w:eastAsia="仿宋_GB2312" w:cs="宋体" w:hint="eastAsia"/>
          <w:sz w:val="32"/>
          <w:szCs w:val="32"/>
        </w:rPr>
        <w:t>国土资发〔</w:t>
      </w:r>
      <w:r>
        <w:rPr>
          <w:rFonts w:ascii="仿宋_GB2312" w:eastAsia="仿宋_GB2312" w:cs="宋体" w:hint="eastAsia"/>
          <w:sz w:val="32"/>
          <w:szCs w:val="32"/>
        </w:rPr>
        <w:t>2018</w:t>
      </w:r>
      <w:r>
        <w:rPr>
          <w:rFonts w:ascii="仿宋_GB2312" w:eastAsia="仿宋_GB2312" w:cs="宋体" w:hint="eastAsia"/>
          <w:sz w:val="32"/>
          <w:szCs w:val="32"/>
        </w:rPr>
        <w:t>〕</w:t>
      </w:r>
      <w:proofErr w:type="gramEnd"/>
      <w:r>
        <w:rPr>
          <w:rFonts w:ascii="仿宋_GB2312" w:eastAsia="仿宋_GB2312" w:cs="宋体" w:hint="eastAsia"/>
          <w:sz w:val="32"/>
          <w:szCs w:val="32"/>
        </w:rPr>
        <w:t>136</w:t>
      </w:r>
      <w:r>
        <w:rPr>
          <w:rFonts w:ascii="仿宋_GB2312" w:eastAsia="仿宋_GB2312" w:cs="宋体" w:hint="eastAsia"/>
          <w:sz w:val="32"/>
          <w:szCs w:val="32"/>
        </w:rPr>
        <w:t>号）。本项目建设规模</w:t>
      </w:r>
      <w:r>
        <w:rPr>
          <w:rFonts w:ascii="仿宋_GB2312" w:eastAsia="仿宋_GB2312" w:cs="宋体" w:hint="eastAsia"/>
          <w:sz w:val="32"/>
          <w:szCs w:val="32"/>
        </w:rPr>
        <w:t>600.15</w:t>
      </w:r>
      <w:r>
        <w:rPr>
          <w:rFonts w:ascii="仿宋_GB2312" w:eastAsia="仿宋_GB2312" w:cs="宋体" w:hint="eastAsia"/>
          <w:sz w:val="32"/>
          <w:szCs w:val="32"/>
        </w:rPr>
        <w:t>亩，预计新增耕地</w:t>
      </w:r>
      <w:r>
        <w:rPr>
          <w:rFonts w:ascii="仿宋_GB2312" w:eastAsia="仿宋_GB2312" w:cs="宋体" w:hint="eastAsia"/>
          <w:sz w:val="32"/>
          <w:szCs w:val="32"/>
        </w:rPr>
        <w:t>323.3</w:t>
      </w:r>
      <w:r>
        <w:rPr>
          <w:rFonts w:ascii="仿宋_GB2312" w:eastAsia="仿宋_GB2312" w:cs="宋体" w:hint="eastAsia"/>
          <w:sz w:val="32"/>
          <w:szCs w:val="32"/>
        </w:rPr>
        <w:t>亩，下达资金</w:t>
      </w:r>
      <w:r>
        <w:rPr>
          <w:rFonts w:ascii="仿宋_GB2312" w:eastAsia="仿宋_GB2312" w:cs="宋体" w:hint="eastAsia"/>
          <w:sz w:val="32"/>
          <w:szCs w:val="32"/>
        </w:rPr>
        <w:t>692.08</w:t>
      </w:r>
      <w:r>
        <w:rPr>
          <w:rFonts w:ascii="仿宋_GB2312" w:eastAsia="仿宋_GB2312" w:cs="宋体" w:hint="eastAsia"/>
          <w:sz w:val="32"/>
          <w:szCs w:val="32"/>
        </w:rPr>
        <w:t>万元。其中：施工招标控制价为</w:t>
      </w:r>
      <w:r>
        <w:rPr>
          <w:rFonts w:ascii="仿宋_GB2312" w:eastAsia="仿宋_GB2312" w:cs="宋体" w:hint="eastAsia"/>
          <w:sz w:val="32"/>
          <w:szCs w:val="32"/>
        </w:rPr>
        <w:t>615.97</w:t>
      </w:r>
      <w:r>
        <w:rPr>
          <w:rFonts w:ascii="仿宋_GB2312" w:eastAsia="仿宋_GB2312" w:cs="宋体" w:hint="eastAsia"/>
          <w:sz w:val="32"/>
          <w:szCs w:val="32"/>
        </w:rPr>
        <w:t>万元，其他费用</w:t>
      </w:r>
      <w:r>
        <w:rPr>
          <w:rFonts w:ascii="仿宋_GB2312" w:eastAsia="仿宋_GB2312" w:cs="宋体" w:hint="eastAsia"/>
          <w:sz w:val="32"/>
          <w:szCs w:val="32"/>
        </w:rPr>
        <w:t>76.11</w:t>
      </w:r>
      <w:r>
        <w:rPr>
          <w:rFonts w:ascii="仿宋_GB2312" w:eastAsia="仿宋_GB2312" w:cs="宋体" w:hint="eastAsia"/>
          <w:sz w:val="32"/>
          <w:szCs w:val="32"/>
        </w:rPr>
        <w:t>万元。当前，该项目按进度拨付</w:t>
      </w:r>
      <w:r>
        <w:rPr>
          <w:rFonts w:ascii="仿宋_GB2312" w:eastAsia="仿宋_GB2312" w:cs="宋体" w:hint="eastAsia"/>
          <w:sz w:val="32"/>
          <w:szCs w:val="32"/>
        </w:rPr>
        <w:t>50%</w:t>
      </w:r>
      <w:r>
        <w:rPr>
          <w:rFonts w:ascii="仿宋_GB2312" w:eastAsia="仿宋_GB2312" w:cs="宋体" w:hint="eastAsia"/>
          <w:sz w:val="32"/>
          <w:szCs w:val="32"/>
        </w:rPr>
        <w:t>工程款。</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、项目绩效</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壤塘县</w:t>
      </w:r>
      <w:proofErr w:type="gramStart"/>
      <w:r>
        <w:rPr>
          <w:rStyle w:val="2Char"/>
          <w:rFonts w:ascii="仿宋" w:eastAsia="仿宋" w:hAnsi="仿宋" w:hint="eastAsia"/>
          <w:b w:val="0"/>
          <w:bCs w:val="0"/>
        </w:rPr>
        <w:t>尕</w:t>
      </w:r>
      <w:proofErr w:type="gramEnd"/>
      <w:r>
        <w:rPr>
          <w:rStyle w:val="2Char"/>
          <w:rFonts w:ascii="仿宋" w:eastAsia="仿宋" w:hAnsi="仿宋" w:hint="eastAsia"/>
          <w:b w:val="0"/>
          <w:bCs w:val="0"/>
        </w:rPr>
        <w:t>多</w:t>
      </w:r>
      <w:proofErr w:type="gramStart"/>
      <w:r>
        <w:rPr>
          <w:rStyle w:val="2Char"/>
          <w:rFonts w:ascii="仿宋" w:eastAsia="仿宋" w:hAnsi="仿宋" w:hint="eastAsia"/>
          <w:b w:val="0"/>
          <w:bCs w:val="0"/>
        </w:rPr>
        <w:t>乡刑木</w:t>
      </w:r>
      <w:proofErr w:type="gramEnd"/>
      <w:r>
        <w:rPr>
          <w:rStyle w:val="2Char"/>
          <w:rFonts w:ascii="仿宋" w:eastAsia="仿宋" w:hAnsi="仿宋" w:hint="eastAsia"/>
          <w:b w:val="0"/>
          <w:bCs w:val="0"/>
        </w:rPr>
        <w:t>达村土地开发项目实施，可新增耕地</w:t>
      </w:r>
      <w:r>
        <w:rPr>
          <w:rStyle w:val="2Char"/>
          <w:rFonts w:ascii="仿宋" w:eastAsia="仿宋" w:hAnsi="仿宋" w:hint="eastAsia"/>
          <w:b w:val="0"/>
          <w:bCs w:val="0"/>
        </w:rPr>
        <w:t>155.28</w:t>
      </w:r>
      <w:r>
        <w:rPr>
          <w:rStyle w:val="2Char"/>
          <w:rFonts w:ascii="仿宋" w:eastAsia="仿宋" w:hAnsi="仿宋" w:hint="eastAsia"/>
          <w:b w:val="0"/>
          <w:bCs w:val="0"/>
        </w:rPr>
        <w:t>亩，年新增经济效益</w:t>
      </w:r>
      <w:r>
        <w:rPr>
          <w:rStyle w:val="2Char"/>
          <w:rFonts w:ascii="仿宋" w:eastAsia="仿宋" w:hAnsi="仿宋" w:hint="eastAsia"/>
          <w:b w:val="0"/>
          <w:bCs w:val="0"/>
        </w:rPr>
        <w:t>10.41</w:t>
      </w:r>
      <w:r>
        <w:rPr>
          <w:rStyle w:val="2Char"/>
          <w:rFonts w:ascii="仿宋" w:eastAsia="仿宋" w:hAnsi="仿宋" w:hint="eastAsia"/>
          <w:b w:val="0"/>
          <w:bCs w:val="0"/>
        </w:rPr>
        <w:t>万元。可实现增加耕地面积，提高耕地质量；提高农业抵御自然灾害的能力；改善农业生产、生活条件；提高了当地土地利用率，为农业发展增强了后劲。该项目是以生态农业建设为基础，在保护生态环境的前提下，把灌溉与排水配套设施建设、小流域综合治理、土地平整及田间建设紧密结合在一起，通过水利灌溉、田间道路、沟头防护以及土地平整和土壤改良等工程措施，实现</w:t>
      </w:r>
      <w:r>
        <w:rPr>
          <w:rStyle w:val="2Char"/>
          <w:rFonts w:ascii="仿宋" w:eastAsia="仿宋" w:hAnsi="仿宋" w:hint="eastAsia"/>
          <w:b w:val="0"/>
          <w:bCs w:val="0"/>
        </w:rPr>
        <w:lastRenderedPageBreak/>
        <w:t>“田成方，路成框、林成行”的农田生态系统。</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三、存在主要问题</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项目实施进度滞后于计划工期</w:t>
      </w:r>
      <w:r>
        <w:rPr>
          <w:rStyle w:val="2Char"/>
          <w:rFonts w:ascii="仿宋" w:eastAsia="仿宋" w:hAnsi="仿宋" w:hint="eastAsia"/>
          <w:b w:val="0"/>
          <w:bCs w:val="0"/>
        </w:rPr>
        <w:t>。受气候影响，项目实施时间较短，部分农民群众期望通过土地整理来解决生产和生活中的所有问题，导致施工单位与村组协调难度大，影响工程进展，工期延长，造成项目实施进度滞后于计划工期。</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四、相关措施建议</w:t>
      </w:r>
    </w:p>
    <w:p w:rsidR="00E67B3F" w:rsidRDefault="00057887">
      <w:pPr>
        <w:spacing w:line="576" w:lineRule="exact"/>
        <w:ind w:firstLineChars="200" w:firstLine="640"/>
        <w:jc w:val="left"/>
        <w:rPr>
          <w:rFonts w:ascii="黑体" w:eastAsia="黑体"/>
          <w:sz w:val="32"/>
          <w:szCs w:val="32"/>
        </w:rPr>
      </w:pPr>
      <w:r>
        <w:rPr>
          <w:rStyle w:val="2Char"/>
          <w:rFonts w:ascii="仿宋" w:eastAsia="仿宋" w:hAnsi="仿宋" w:hint="eastAsia"/>
          <w:b w:val="0"/>
          <w:bCs w:val="0"/>
        </w:rPr>
        <w:t>加快项目建设进度，按时按质完成项目建设任务；加强与财政部门的衔接，加快资金拨付。</w:t>
      </w: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76" w:lineRule="exact"/>
        <w:ind w:firstLineChars="200" w:firstLine="640"/>
        <w:rPr>
          <w:rFonts w:ascii="仿宋_GB2312" w:eastAsia="仿宋_GB2312"/>
          <w:color w:val="FF0000"/>
          <w:sz w:val="32"/>
          <w:szCs w:val="32"/>
        </w:rPr>
      </w:pPr>
    </w:p>
    <w:p w:rsidR="00E67B3F" w:rsidRDefault="00E67B3F">
      <w:pPr>
        <w:spacing w:line="600" w:lineRule="exact"/>
        <w:jc w:val="center"/>
        <w:outlineLvl w:val="0"/>
        <w:rPr>
          <w:rFonts w:ascii="黑体" w:eastAsia="黑体" w:hAnsi="黑体"/>
          <w:color w:val="000000"/>
          <w:sz w:val="44"/>
          <w:szCs w:val="44"/>
        </w:rPr>
      </w:pPr>
    </w:p>
    <w:p w:rsidR="00E67B3F" w:rsidRDefault="00057887">
      <w:pPr>
        <w:pStyle w:val="2"/>
        <w:rPr>
          <w:rStyle w:val="1Char"/>
          <w:rFonts w:ascii="仿宋" w:eastAsia="仿宋" w:hAnsi="仿宋"/>
          <w:sz w:val="32"/>
          <w:szCs w:val="32"/>
        </w:rPr>
      </w:pPr>
      <w:r>
        <w:rPr>
          <w:rStyle w:val="1Char"/>
          <w:rFonts w:ascii="仿宋" w:eastAsia="仿宋" w:hAnsi="仿宋" w:hint="eastAsia"/>
          <w:sz w:val="32"/>
          <w:szCs w:val="32"/>
        </w:rPr>
        <w:lastRenderedPageBreak/>
        <w:t>附件</w:t>
      </w:r>
      <w:r>
        <w:rPr>
          <w:rStyle w:val="1Char"/>
          <w:rFonts w:ascii="仿宋" w:eastAsia="仿宋" w:hAnsi="仿宋" w:hint="eastAsia"/>
          <w:sz w:val="32"/>
          <w:szCs w:val="32"/>
        </w:rPr>
        <w:t>6</w:t>
      </w:r>
    </w:p>
    <w:p w:rsidR="00E67B3F" w:rsidRDefault="00057887">
      <w:pPr>
        <w:spacing w:line="580" w:lineRule="exact"/>
        <w:jc w:val="center"/>
        <w:rPr>
          <w:rFonts w:ascii="黑体" w:eastAsia="黑体" w:hAnsi="黑体" w:cs="方正小标宋简体"/>
          <w:sz w:val="44"/>
          <w:szCs w:val="44"/>
        </w:rPr>
      </w:pPr>
      <w:r>
        <w:rPr>
          <w:rFonts w:ascii="黑体" w:eastAsia="黑体" w:hAnsi="黑体" w:cs="方正小标宋简体" w:hint="eastAsia"/>
          <w:sz w:val="44"/>
          <w:szCs w:val="44"/>
        </w:rPr>
        <w:t>2018</w:t>
      </w:r>
      <w:proofErr w:type="gramStart"/>
      <w:r>
        <w:rPr>
          <w:rFonts w:ascii="黑体" w:eastAsia="黑体" w:hAnsi="黑体" w:cs="方正小标宋简体" w:hint="eastAsia"/>
          <w:sz w:val="44"/>
          <w:szCs w:val="44"/>
        </w:rPr>
        <w:t>年金川曾达</w:t>
      </w:r>
      <w:proofErr w:type="gramEnd"/>
      <w:r>
        <w:rPr>
          <w:rFonts w:ascii="黑体" w:eastAsia="黑体" w:hAnsi="黑体" w:cs="方正小标宋简体" w:hint="eastAsia"/>
          <w:sz w:val="44"/>
          <w:szCs w:val="44"/>
        </w:rPr>
        <w:t>乡曾达村土地开发整理项目支出绩效评价报告</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一、评价工作开展及项目情况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项目评价实施方案情况（包括选点、评价指标、评价方法、基础数据表等情况）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（一）项目基本情况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部门职能。组织开展土地整治项目申报工作，指导各县（市）编制土地整治专项规划，编制州级土地整治规划；组织对土地整治项目的规划设计、投资概算方案进行审查；负责对实施的项目进行监督检查和验收工作。</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．项目立项、资金申报的依据。《阿坝州国土资源局关于</w:t>
      </w:r>
      <w:r>
        <w:rPr>
          <w:rStyle w:val="2Char"/>
          <w:rFonts w:ascii="仿宋" w:eastAsia="仿宋" w:hAnsi="仿宋" w:hint="eastAsia"/>
          <w:b w:val="0"/>
          <w:bCs w:val="0"/>
        </w:rPr>
        <w:t xml:space="preserve"> 2018 </w:t>
      </w:r>
      <w:r>
        <w:rPr>
          <w:rStyle w:val="2Char"/>
          <w:rFonts w:ascii="仿宋" w:eastAsia="仿宋" w:hAnsi="仿宋" w:hint="eastAsia"/>
          <w:b w:val="0"/>
          <w:bCs w:val="0"/>
        </w:rPr>
        <w:t>年第一批土地整治项目立项的通知》（阿州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 xml:space="preserve">41 </w:t>
      </w:r>
      <w:r>
        <w:rPr>
          <w:rStyle w:val="2Char"/>
          <w:rFonts w:ascii="仿宋" w:eastAsia="仿宋" w:hAnsi="仿宋" w:hint="eastAsia"/>
          <w:b w:val="0"/>
          <w:bCs w:val="0"/>
        </w:rPr>
        <w:t>号）；《阿坝州财政投资评审中心关于阿坝州国土资源局</w:t>
      </w:r>
      <w:r>
        <w:rPr>
          <w:rStyle w:val="2Char"/>
          <w:rFonts w:ascii="仿宋" w:eastAsia="仿宋" w:hAnsi="仿宋" w:hint="eastAsia"/>
          <w:b w:val="0"/>
          <w:bCs w:val="0"/>
        </w:rPr>
        <w:t>2018</w:t>
      </w:r>
      <w:r>
        <w:rPr>
          <w:rStyle w:val="2Char"/>
          <w:rFonts w:ascii="仿宋" w:eastAsia="仿宋" w:hAnsi="仿宋" w:hint="eastAsia"/>
          <w:b w:val="0"/>
          <w:bCs w:val="0"/>
        </w:rPr>
        <w:t>年第一批土地整治项目（金川县曾达乡曾达村土地开发整理项目）招标控制价的评审报告》，该项目财政评审施工招标控制价为</w:t>
      </w:r>
      <w:r>
        <w:rPr>
          <w:rStyle w:val="2Char"/>
          <w:rFonts w:ascii="仿宋" w:eastAsia="仿宋" w:hAnsi="仿宋" w:hint="eastAsia"/>
          <w:b w:val="0"/>
          <w:bCs w:val="0"/>
        </w:rPr>
        <w:t>803075.51</w:t>
      </w:r>
      <w:r>
        <w:rPr>
          <w:rStyle w:val="2Char"/>
          <w:rFonts w:ascii="仿宋" w:eastAsia="仿宋" w:hAnsi="仿宋" w:hint="eastAsia"/>
          <w:b w:val="0"/>
          <w:bCs w:val="0"/>
        </w:rPr>
        <w:t>元。</w:t>
      </w:r>
      <w:r>
        <w:rPr>
          <w:rStyle w:val="2Char"/>
          <w:rFonts w:ascii="仿宋" w:eastAsia="仿宋" w:hAnsi="仿宋" w:hint="eastAsia"/>
          <w:b w:val="0"/>
          <w:bCs w:val="0"/>
        </w:rPr>
        <w:t>3.</w:t>
      </w:r>
      <w:r>
        <w:rPr>
          <w:rStyle w:val="2Char"/>
          <w:rFonts w:ascii="仿宋" w:eastAsia="仿宋" w:hAnsi="仿宋" w:hint="eastAsia"/>
          <w:b w:val="0"/>
          <w:bCs w:val="0"/>
        </w:rPr>
        <w:t>项目主要内容：建设规模</w:t>
      </w:r>
      <w:r>
        <w:rPr>
          <w:rStyle w:val="2Char"/>
          <w:rFonts w:ascii="仿宋" w:eastAsia="仿宋" w:hAnsi="仿宋" w:hint="eastAsia"/>
          <w:b w:val="0"/>
          <w:bCs w:val="0"/>
        </w:rPr>
        <w:t>600.15</w:t>
      </w:r>
      <w:r>
        <w:rPr>
          <w:rStyle w:val="2Char"/>
          <w:rFonts w:ascii="仿宋" w:eastAsia="仿宋" w:hAnsi="仿宋" w:hint="eastAsia"/>
          <w:b w:val="0"/>
          <w:bCs w:val="0"/>
        </w:rPr>
        <w:t>亩，新增耕地</w:t>
      </w:r>
      <w:r>
        <w:rPr>
          <w:rStyle w:val="2Char"/>
          <w:rFonts w:ascii="仿宋" w:eastAsia="仿宋" w:hAnsi="仿宋" w:hint="eastAsia"/>
          <w:b w:val="0"/>
          <w:bCs w:val="0"/>
        </w:rPr>
        <w:t>323.3</w:t>
      </w:r>
      <w:r>
        <w:rPr>
          <w:rStyle w:val="2Char"/>
          <w:rFonts w:ascii="仿宋" w:eastAsia="仿宋" w:hAnsi="仿宋" w:hint="eastAsia"/>
          <w:b w:val="0"/>
          <w:bCs w:val="0"/>
        </w:rPr>
        <w:t>亩，新建排水沟</w:t>
      </w:r>
      <w:r>
        <w:rPr>
          <w:rStyle w:val="2Char"/>
          <w:rFonts w:ascii="仿宋" w:eastAsia="仿宋" w:hAnsi="仿宋" w:hint="eastAsia"/>
          <w:b w:val="0"/>
          <w:bCs w:val="0"/>
        </w:rPr>
        <w:t>17</w:t>
      </w:r>
      <w:r>
        <w:rPr>
          <w:rStyle w:val="2Char"/>
          <w:rFonts w:ascii="仿宋" w:eastAsia="仿宋" w:hAnsi="仿宋" w:hint="eastAsia"/>
          <w:b w:val="0"/>
          <w:bCs w:val="0"/>
        </w:rPr>
        <w:t>条，长</w:t>
      </w:r>
      <w:r>
        <w:rPr>
          <w:rStyle w:val="2Char"/>
          <w:rFonts w:ascii="仿宋" w:eastAsia="仿宋" w:hAnsi="仿宋" w:hint="eastAsia"/>
          <w:b w:val="0"/>
          <w:bCs w:val="0"/>
        </w:rPr>
        <w:t>1416.8m</w:t>
      </w:r>
      <w:r>
        <w:rPr>
          <w:rStyle w:val="2Char"/>
          <w:rFonts w:ascii="仿宋" w:eastAsia="仿宋" w:hAnsi="仿宋" w:hint="eastAsia"/>
          <w:b w:val="0"/>
          <w:bCs w:val="0"/>
        </w:rPr>
        <w:t>，新建Φ</w:t>
      </w:r>
      <w:r>
        <w:rPr>
          <w:rStyle w:val="2Char"/>
          <w:rFonts w:ascii="仿宋" w:eastAsia="仿宋" w:hAnsi="仿宋" w:hint="eastAsia"/>
          <w:b w:val="0"/>
          <w:bCs w:val="0"/>
        </w:rPr>
        <w:t>400</w:t>
      </w:r>
      <w:r>
        <w:rPr>
          <w:rStyle w:val="2Char"/>
          <w:rFonts w:ascii="仿宋" w:eastAsia="仿宋" w:hAnsi="仿宋" w:hint="eastAsia"/>
          <w:b w:val="0"/>
          <w:bCs w:val="0"/>
        </w:rPr>
        <w:t>涵管</w:t>
      </w:r>
      <w:r>
        <w:rPr>
          <w:rStyle w:val="2Char"/>
          <w:rFonts w:ascii="仿宋" w:eastAsia="仿宋" w:hAnsi="仿宋" w:hint="eastAsia"/>
          <w:b w:val="0"/>
          <w:bCs w:val="0"/>
        </w:rPr>
        <w:t>17</w:t>
      </w:r>
      <w:r>
        <w:rPr>
          <w:rStyle w:val="2Char"/>
          <w:rFonts w:ascii="仿宋" w:eastAsia="仿宋" w:hAnsi="仿宋" w:hint="eastAsia"/>
          <w:b w:val="0"/>
          <w:bCs w:val="0"/>
        </w:rPr>
        <w:t>处；新建</w:t>
      </w:r>
      <w:r>
        <w:rPr>
          <w:rStyle w:val="2Char"/>
          <w:rFonts w:ascii="仿宋" w:eastAsia="仿宋" w:hAnsi="仿宋" w:hint="eastAsia"/>
          <w:b w:val="0"/>
          <w:bCs w:val="0"/>
        </w:rPr>
        <w:t>1m</w:t>
      </w:r>
      <w:proofErr w:type="gramStart"/>
      <w:r>
        <w:rPr>
          <w:rStyle w:val="2Char"/>
          <w:rFonts w:ascii="仿宋" w:eastAsia="仿宋" w:hAnsi="仿宋" w:hint="eastAsia"/>
          <w:b w:val="0"/>
          <w:bCs w:val="0"/>
        </w:rPr>
        <w:t>生产路</w:t>
      </w:r>
      <w:proofErr w:type="gramEnd"/>
      <w:r>
        <w:rPr>
          <w:rStyle w:val="2Char"/>
          <w:rFonts w:ascii="仿宋" w:eastAsia="仿宋" w:hAnsi="仿宋" w:hint="eastAsia"/>
          <w:b w:val="0"/>
          <w:bCs w:val="0"/>
        </w:rPr>
        <w:t>17</w:t>
      </w:r>
      <w:r>
        <w:rPr>
          <w:rStyle w:val="2Char"/>
          <w:rFonts w:ascii="仿宋" w:eastAsia="仿宋" w:hAnsi="仿宋" w:hint="eastAsia"/>
          <w:b w:val="0"/>
          <w:bCs w:val="0"/>
        </w:rPr>
        <w:t>条，长</w:t>
      </w:r>
      <w:r>
        <w:rPr>
          <w:rStyle w:val="2Char"/>
          <w:rFonts w:ascii="仿宋" w:eastAsia="仿宋" w:hAnsi="仿宋" w:hint="eastAsia"/>
          <w:b w:val="0"/>
          <w:bCs w:val="0"/>
        </w:rPr>
        <w:t>1416.8</w:t>
      </w:r>
      <w:r>
        <w:rPr>
          <w:rStyle w:val="2Char"/>
          <w:rFonts w:ascii="仿宋" w:eastAsia="仿宋" w:hAnsi="仿宋" w:hint="eastAsia"/>
          <w:b w:val="0"/>
          <w:bCs w:val="0"/>
        </w:rPr>
        <w:t>；项目公示牌</w:t>
      </w:r>
      <w:r>
        <w:rPr>
          <w:rStyle w:val="2Char"/>
          <w:rFonts w:ascii="仿宋" w:eastAsia="仿宋" w:hAnsi="仿宋" w:hint="eastAsia"/>
          <w:b w:val="0"/>
          <w:bCs w:val="0"/>
        </w:rPr>
        <w:t>1</w:t>
      </w:r>
      <w:r>
        <w:rPr>
          <w:rStyle w:val="2Char"/>
          <w:rFonts w:ascii="仿宋" w:eastAsia="仿宋" w:hAnsi="仿宋" w:hint="eastAsia"/>
          <w:b w:val="0"/>
          <w:bCs w:val="0"/>
        </w:rPr>
        <w:t>处，标志牌</w:t>
      </w:r>
      <w:r>
        <w:rPr>
          <w:rStyle w:val="2Char"/>
          <w:rFonts w:ascii="仿宋" w:eastAsia="仿宋" w:hAnsi="仿宋" w:hint="eastAsia"/>
          <w:b w:val="0"/>
          <w:bCs w:val="0"/>
        </w:rPr>
        <w:t>71</w:t>
      </w:r>
      <w:r>
        <w:rPr>
          <w:rStyle w:val="2Char"/>
          <w:rFonts w:ascii="仿宋" w:eastAsia="仿宋" w:hAnsi="仿宋" w:hint="eastAsia"/>
          <w:b w:val="0"/>
          <w:bCs w:val="0"/>
        </w:rPr>
        <w:t>处。</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项目主要内容。完成滩涂开发</w:t>
      </w:r>
      <w:r>
        <w:rPr>
          <w:rStyle w:val="2Char"/>
          <w:rFonts w:ascii="仿宋" w:eastAsia="仿宋" w:hAnsi="仿宋" w:hint="eastAsia"/>
          <w:b w:val="0"/>
          <w:bCs w:val="0"/>
        </w:rPr>
        <w:t>78.67</w:t>
      </w:r>
      <w:r>
        <w:rPr>
          <w:rStyle w:val="2Char"/>
          <w:rFonts w:ascii="仿宋" w:eastAsia="仿宋" w:hAnsi="仿宋" w:hint="eastAsia"/>
          <w:b w:val="0"/>
          <w:bCs w:val="0"/>
        </w:rPr>
        <w:t>亩，土地整理</w:t>
      </w:r>
      <w:r>
        <w:rPr>
          <w:rStyle w:val="2Char"/>
          <w:rFonts w:ascii="仿宋" w:eastAsia="仿宋" w:hAnsi="仿宋" w:hint="eastAsia"/>
          <w:b w:val="0"/>
          <w:bCs w:val="0"/>
        </w:rPr>
        <w:t>41.27</w:t>
      </w:r>
      <w:r>
        <w:rPr>
          <w:rStyle w:val="2Char"/>
          <w:rFonts w:ascii="仿宋" w:eastAsia="仿宋" w:hAnsi="仿宋" w:hint="eastAsia"/>
          <w:b w:val="0"/>
          <w:bCs w:val="0"/>
        </w:rPr>
        <w:t>亩，</w:t>
      </w:r>
      <w:r>
        <w:rPr>
          <w:rStyle w:val="2Char"/>
          <w:rFonts w:ascii="仿宋" w:eastAsia="仿宋" w:hAnsi="仿宋" w:hint="eastAsia"/>
          <w:b w:val="0"/>
          <w:bCs w:val="0"/>
        </w:rPr>
        <w:t>M7.5</w:t>
      </w:r>
      <w:r>
        <w:rPr>
          <w:rStyle w:val="2Char"/>
          <w:rFonts w:ascii="仿宋" w:eastAsia="仿宋" w:hAnsi="仿宋" w:hint="eastAsia"/>
          <w:b w:val="0"/>
          <w:bCs w:val="0"/>
        </w:rPr>
        <w:t>浆砌卵石</w:t>
      </w:r>
      <w:r>
        <w:rPr>
          <w:rStyle w:val="2Char"/>
          <w:rFonts w:ascii="仿宋" w:eastAsia="仿宋" w:hAnsi="仿宋" w:hint="eastAsia"/>
          <w:b w:val="0"/>
          <w:bCs w:val="0"/>
        </w:rPr>
        <w:t>(0.4</w:t>
      </w:r>
      <w:r>
        <w:rPr>
          <w:rStyle w:val="2Char"/>
          <w:rFonts w:ascii="仿宋" w:eastAsia="仿宋" w:hAnsi="仿宋" w:hint="eastAsia"/>
          <w:b w:val="0"/>
          <w:bCs w:val="0"/>
        </w:rPr>
        <w:t>×</w:t>
      </w:r>
      <w:r>
        <w:rPr>
          <w:rStyle w:val="2Char"/>
          <w:rFonts w:ascii="仿宋" w:eastAsia="仿宋" w:hAnsi="仿宋" w:hint="eastAsia"/>
          <w:b w:val="0"/>
          <w:bCs w:val="0"/>
        </w:rPr>
        <w:t>0.5)500</w:t>
      </w:r>
      <w:r>
        <w:rPr>
          <w:rStyle w:val="2Char"/>
          <w:rFonts w:ascii="仿宋" w:eastAsia="仿宋" w:hAnsi="仿宋" w:hint="eastAsia"/>
          <w:b w:val="0"/>
          <w:bCs w:val="0"/>
        </w:rPr>
        <w:t>米，新建</w:t>
      </w:r>
      <w:r>
        <w:rPr>
          <w:rStyle w:val="2Char"/>
          <w:rFonts w:ascii="仿宋" w:eastAsia="仿宋" w:hAnsi="仿宋" w:hint="eastAsia"/>
          <w:b w:val="0"/>
          <w:bCs w:val="0"/>
        </w:rPr>
        <w:t>2.0</w:t>
      </w:r>
      <w:r>
        <w:rPr>
          <w:rStyle w:val="2Char"/>
          <w:rFonts w:ascii="仿宋" w:eastAsia="仿宋" w:hAnsi="仿宋" w:hint="eastAsia"/>
          <w:b w:val="0"/>
          <w:bCs w:val="0"/>
        </w:rPr>
        <w:t>米</w:t>
      </w:r>
      <w:proofErr w:type="gramStart"/>
      <w:r>
        <w:rPr>
          <w:rStyle w:val="2Char"/>
          <w:rFonts w:ascii="仿宋" w:eastAsia="仿宋" w:hAnsi="仿宋" w:hint="eastAsia"/>
          <w:b w:val="0"/>
          <w:bCs w:val="0"/>
        </w:rPr>
        <w:t>生</w:t>
      </w:r>
      <w:r>
        <w:rPr>
          <w:rStyle w:val="2Char"/>
          <w:rFonts w:ascii="仿宋" w:eastAsia="仿宋" w:hAnsi="仿宋" w:hint="eastAsia"/>
          <w:b w:val="0"/>
          <w:bCs w:val="0"/>
        </w:rPr>
        <w:lastRenderedPageBreak/>
        <w:t>产路</w:t>
      </w:r>
      <w:proofErr w:type="gramEnd"/>
      <w:r>
        <w:rPr>
          <w:rStyle w:val="2Char"/>
          <w:rFonts w:ascii="仿宋" w:eastAsia="仿宋" w:hAnsi="仿宋" w:hint="eastAsia"/>
          <w:b w:val="0"/>
          <w:bCs w:val="0"/>
        </w:rPr>
        <w:t>163</w:t>
      </w:r>
      <w:r>
        <w:rPr>
          <w:rStyle w:val="2Char"/>
          <w:rFonts w:ascii="仿宋" w:eastAsia="仿宋" w:hAnsi="仿宋" w:hint="eastAsia"/>
          <w:b w:val="0"/>
          <w:bCs w:val="0"/>
        </w:rPr>
        <w:t>米，修建挡土墙</w:t>
      </w:r>
      <w:r>
        <w:rPr>
          <w:rStyle w:val="2Char"/>
          <w:rFonts w:ascii="仿宋" w:eastAsia="仿宋" w:hAnsi="仿宋" w:hint="eastAsia"/>
          <w:b w:val="0"/>
          <w:bCs w:val="0"/>
        </w:rPr>
        <w:t>605</w:t>
      </w:r>
      <w:r>
        <w:rPr>
          <w:rStyle w:val="2Char"/>
          <w:rFonts w:ascii="仿宋" w:eastAsia="仿宋" w:hAnsi="仿宋" w:hint="eastAsia"/>
          <w:b w:val="0"/>
          <w:bCs w:val="0"/>
        </w:rPr>
        <w:t>米。经评定，新增耕地质量等别评定结果为国家利用等</w:t>
      </w:r>
      <w:r>
        <w:rPr>
          <w:rStyle w:val="2Char"/>
          <w:rFonts w:ascii="仿宋" w:eastAsia="仿宋" w:hAnsi="仿宋" w:hint="eastAsia"/>
          <w:b w:val="0"/>
          <w:bCs w:val="0"/>
        </w:rPr>
        <w:t>10</w:t>
      </w:r>
      <w:r>
        <w:rPr>
          <w:rStyle w:val="2Char"/>
          <w:rFonts w:ascii="仿宋" w:eastAsia="仿宋" w:hAnsi="仿宋" w:hint="eastAsia"/>
          <w:b w:val="0"/>
          <w:bCs w:val="0"/>
        </w:rPr>
        <w:t>等。</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4.</w:t>
      </w:r>
      <w:r>
        <w:rPr>
          <w:rStyle w:val="2Char"/>
          <w:rFonts w:ascii="仿宋" w:eastAsia="仿宋" w:hAnsi="仿宋" w:hint="eastAsia"/>
          <w:b w:val="0"/>
          <w:bCs w:val="0"/>
        </w:rPr>
        <w:t>项目自评步骤及方法</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成立项目支出绩效评价领导小组，按照阿坝</w:t>
      </w:r>
      <w:proofErr w:type="gramStart"/>
      <w:r>
        <w:rPr>
          <w:rStyle w:val="2Char"/>
          <w:rFonts w:ascii="仿宋" w:eastAsia="仿宋" w:hAnsi="仿宋" w:hint="eastAsia"/>
          <w:b w:val="0"/>
          <w:bCs w:val="0"/>
        </w:rPr>
        <w:t>州项目</w:t>
      </w:r>
      <w:proofErr w:type="gramEnd"/>
      <w:r>
        <w:rPr>
          <w:rStyle w:val="2Char"/>
          <w:rFonts w:ascii="仿宋" w:eastAsia="仿宋" w:hAnsi="仿宋" w:hint="eastAsia"/>
          <w:b w:val="0"/>
          <w:bCs w:val="0"/>
        </w:rPr>
        <w:t>支出绩效评价指标体系，通过听取情况汇报、核查项目建设的相关账务、掌握资金拨付和使用情况、实地察看工程建设情况、采集相关数据等方式了解项目实施效果及存在的问题，对项目决策、项目管理、项目绩效三方面进行综合自评。</w:t>
      </w:r>
    </w:p>
    <w:p w:rsidR="00E67B3F" w:rsidRDefault="00E67B3F">
      <w:pPr>
        <w:spacing w:line="580" w:lineRule="exact"/>
        <w:ind w:firstLineChars="200" w:firstLine="640"/>
        <w:rPr>
          <w:rStyle w:val="2Char"/>
          <w:rFonts w:ascii="仿宋" w:eastAsia="仿宋" w:hAnsi="仿宋"/>
          <w:b w:val="0"/>
          <w:bCs w:val="0"/>
        </w:rPr>
      </w:pP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二、评价结论及绩效分</w:t>
      </w:r>
      <w:r>
        <w:rPr>
          <w:rStyle w:val="2Char"/>
          <w:rFonts w:ascii="仿宋" w:eastAsia="仿宋" w:hAnsi="仿宋" w:hint="eastAsia"/>
          <w:b w:val="0"/>
          <w:bCs w:val="0"/>
        </w:rPr>
        <w:t>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（一）评价结论</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项目绩效评价总体结论（包括项目评价得分表）</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按照《阿坝州财政局关于开展</w:t>
      </w:r>
      <w:r>
        <w:rPr>
          <w:rStyle w:val="2Char"/>
          <w:rFonts w:ascii="仿宋" w:eastAsia="仿宋" w:hAnsi="仿宋" w:hint="eastAsia"/>
          <w:b w:val="0"/>
          <w:bCs w:val="0"/>
        </w:rPr>
        <w:t>2019</w:t>
      </w:r>
      <w:r>
        <w:rPr>
          <w:rStyle w:val="2Char"/>
          <w:rFonts w:ascii="仿宋" w:eastAsia="仿宋" w:hAnsi="仿宋" w:hint="eastAsia"/>
          <w:b w:val="0"/>
          <w:bCs w:val="0"/>
        </w:rPr>
        <w:t>年财政支出绩效评价工作的通知》要求，结合项目自身特点、评价重点及管理办法等要求，对照《阿坝州项目支出绩效评价指标体系》围绕项目决策、项目管理、项目绩效三个方面对项目进行总体评价。</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项目初步自评结论：优</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（二）绩效分析</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1</w:t>
      </w:r>
      <w:r>
        <w:rPr>
          <w:rStyle w:val="2Char"/>
          <w:rFonts w:ascii="仿宋" w:eastAsia="仿宋" w:hAnsi="仿宋" w:hint="eastAsia"/>
          <w:b w:val="0"/>
          <w:bCs w:val="0"/>
        </w:rPr>
        <w:t>、项目决策</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1</w:t>
      </w:r>
      <w:r>
        <w:rPr>
          <w:rStyle w:val="2Char"/>
          <w:rFonts w:ascii="仿宋" w:eastAsia="仿宋" w:hAnsi="仿宋" w:hint="eastAsia"/>
          <w:b w:val="0"/>
          <w:bCs w:val="0"/>
        </w:rPr>
        <w:t>）项目组织架构及实施流程</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严格好“入口”关，按照《阿坝州土地整治项目和资金管理办法（试行）》要求，项目立项必须符合土地利用总体规划和土地开发整理规划，符合环境和生态保护的要求，项</w:t>
      </w:r>
      <w:r>
        <w:rPr>
          <w:rStyle w:val="2Char"/>
          <w:rFonts w:ascii="仿宋" w:eastAsia="仿宋" w:hAnsi="仿宋" w:hint="eastAsia"/>
          <w:b w:val="0"/>
          <w:bCs w:val="0"/>
        </w:rPr>
        <w:lastRenderedPageBreak/>
        <w:t>目区必须土地权属清晰，无土地权属纠纷，且当地群众积极性高，支持土地开发整理；在编制规划设计时，要求技术人员深入实地考察，反复核实，并且从当地实际出发，因地制宜，广泛征求当地村民的意见，使项目规划具有科学合理、生态环保、经济效益和社会效益。</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）项目管理情况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项目坚持“公开、公平、公正、诚信、择优”的原则，实行阳光操作，在媒体上公开发布项目招标公告，依法依规按程序进行招标或比选招标，运用市场机制择用承建单位。在项目管理方面，实行项目法</w:t>
      </w:r>
      <w:proofErr w:type="gramStart"/>
      <w:r>
        <w:rPr>
          <w:rStyle w:val="2Char"/>
          <w:rFonts w:ascii="仿宋" w:eastAsia="仿宋" w:hAnsi="仿宋" w:hint="eastAsia"/>
          <w:b w:val="0"/>
          <w:bCs w:val="0"/>
        </w:rPr>
        <w:t>人制</w:t>
      </w:r>
      <w:proofErr w:type="gramEnd"/>
      <w:r>
        <w:rPr>
          <w:rStyle w:val="2Char"/>
          <w:rFonts w:ascii="仿宋" w:eastAsia="仿宋" w:hAnsi="仿宋" w:hint="eastAsia"/>
          <w:b w:val="0"/>
          <w:bCs w:val="0"/>
        </w:rPr>
        <w:t>、公告制、招投标制、工程监理制，</w:t>
      </w:r>
      <w:r>
        <w:rPr>
          <w:rStyle w:val="2Char"/>
          <w:rFonts w:ascii="仿宋" w:eastAsia="仿宋" w:hAnsi="仿宋" w:hint="eastAsia"/>
          <w:b w:val="0"/>
          <w:bCs w:val="0"/>
        </w:rPr>
        <w:t xml:space="preserve"> </w:t>
      </w:r>
      <w:r>
        <w:rPr>
          <w:rStyle w:val="2Char"/>
          <w:rFonts w:ascii="仿宋" w:eastAsia="仿宋" w:hAnsi="仿宋" w:hint="eastAsia"/>
          <w:b w:val="0"/>
          <w:bCs w:val="0"/>
        </w:rPr>
        <w:t>提高工作透明度，主动接受社会监督。在</w:t>
      </w:r>
      <w:r>
        <w:rPr>
          <w:rStyle w:val="2Char"/>
          <w:rFonts w:ascii="仿宋" w:eastAsia="仿宋" w:hAnsi="仿宋" w:hint="eastAsia"/>
          <w:b w:val="0"/>
          <w:bCs w:val="0"/>
        </w:rPr>
        <w:t>施工建设中，制定了工程技术管理、工程协调管理、工程财务管理、工程质量管理、项目安全管理等制度，做到日常管理有章可循。</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3</w:t>
      </w:r>
      <w:r>
        <w:rPr>
          <w:rStyle w:val="2Char"/>
          <w:rFonts w:ascii="仿宋" w:eastAsia="仿宋" w:hAnsi="仿宋" w:hint="eastAsia"/>
          <w:b w:val="0"/>
          <w:bCs w:val="0"/>
        </w:rPr>
        <w:t>）项目监管情况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按照要求签订监理合同和廉政合同，依照规划设计，有关技术标准和监理合同，派员代表建设单位对工程建设的投资、建设工期和工程质量实施监理，对工程施工承担监理责任。竣工后，提交项目监理工程报告和项目工程质量评价报告，对项目工程质量实行终身负责制。</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2</w:t>
      </w:r>
      <w:r>
        <w:rPr>
          <w:rStyle w:val="2Char"/>
          <w:rFonts w:ascii="仿宋" w:eastAsia="仿宋" w:hAnsi="仿宋" w:hint="eastAsia"/>
          <w:b w:val="0"/>
          <w:bCs w:val="0"/>
        </w:rPr>
        <w:t>、项目管理</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资金分配情况（资金分配管理的科学合理性），资金使用情况（项目、资金管理的科学规范性）</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1</w:t>
      </w:r>
      <w:r>
        <w:rPr>
          <w:rStyle w:val="2Char"/>
          <w:rFonts w:ascii="仿宋" w:eastAsia="仿宋" w:hAnsi="仿宋" w:hint="eastAsia"/>
          <w:b w:val="0"/>
          <w:bCs w:val="0"/>
        </w:rPr>
        <w:t>）资金分配原则。土地整理资金来</w:t>
      </w:r>
      <w:r>
        <w:rPr>
          <w:rStyle w:val="2Char"/>
          <w:rFonts w:ascii="仿宋" w:eastAsia="仿宋" w:hAnsi="仿宋" w:hint="eastAsia"/>
          <w:b w:val="0"/>
          <w:bCs w:val="0"/>
        </w:rPr>
        <w:t>源为州级财政下</w:t>
      </w:r>
      <w:r>
        <w:rPr>
          <w:rStyle w:val="2Char"/>
          <w:rFonts w:ascii="仿宋" w:eastAsia="仿宋" w:hAnsi="仿宋" w:hint="eastAsia"/>
          <w:b w:val="0"/>
          <w:bCs w:val="0"/>
        </w:rPr>
        <w:lastRenderedPageBreak/>
        <w:t>达耕地开垦费。州国土资源局负责编制州级土地整治规划，县（市）国土资源部门负责项目的申报。资金分配按照下达高标准基本农田建设任务和年度补充耕地任务以及对各县（市）申报项目组织审查的情况，按照程序择优分配资金。</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w:t>
      </w:r>
      <w:r>
        <w:rPr>
          <w:rStyle w:val="2Char"/>
          <w:rFonts w:ascii="仿宋" w:eastAsia="仿宋" w:hAnsi="仿宋" w:hint="eastAsia"/>
          <w:b w:val="0"/>
          <w:bCs w:val="0"/>
        </w:rPr>
        <w:t>2</w:t>
      </w:r>
      <w:r>
        <w:rPr>
          <w:rStyle w:val="2Char"/>
          <w:rFonts w:ascii="仿宋" w:eastAsia="仿宋" w:hAnsi="仿宋" w:hint="eastAsia"/>
          <w:b w:val="0"/>
          <w:bCs w:val="0"/>
        </w:rPr>
        <w:t>）资金计划、到位及使用情况</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本项目为州级投资项目，州级财政全额拨付，项目资金已拍拨付到位。本项目</w:t>
      </w:r>
      <w:r>
        <w:rPr>
          <w:rStyle w:val="2Char"/>
          <w:rFonts w:ascii="仿宋" w:eastAsia="仿宋" w:hAnsi="仿宋" w:hint="eastAsia"/>
          <w:b w:val="0"/>
          <w:bCs w:val="0"/>
        </w:rPr>
        <w:t xml:space="preserve"> </w:t>
      </w:r>
      <w:r>
        <w:rPr>
          <w:rStyle w:val="2Char"/>
          <w:rFonts w:ascii="仿宋" w:eastAsia="仿宋" w:hAnsi="仿宋" w:hint="eastAsia"/>
          <w:b w:val="0"/>
          <w:bCs w:val="0"/>
        </w:rPr>
        <w:t>经州人民政府同意（办文通知〔</w:t>
      </w:r>
      <w:r>
        <w:rPr>
          <w:rStyle w:val="2Char"/>
          <w:rFonts w:ascii="仿宋" w:eastAsia="仿宋" w:hAnsi="仿宋" w:hint="eastAsia"/>
          <w:b w:val="0"/>
          <w:bCs w:val="0"/>
        </w:rPr>
        <w:t>2018</w:t>
      </w:r>
      <w:r>
        <w:rPr>
          <w:rStyle w:val="2Char"/>
          <w:rFonts w:ascii="仿宋" w:eastAsia="仿宋" w:hAnsi="仿宋" w:hint="eastAsia"/>
          <w:b w:val="0"/>
          <w:bCs w:val="0"/>
        </w:rPr>
        <w:t>〕</w:t>
      </w:r>
      <w:r>
        <w:rPr>
          <w:rStyle w:val="2Char"/>
          <w:rFonts w:ascii="仿宋" w:eastAsia="仿宋" w:hAnsi="仿宋" w:hint="eastAsia"/>
          <w:b w:val="0"/>
          <w:bCs w:val="0"/>
        </w:rPr>
        <w:t>J-150</w:t>
      </w:r>
      <w:r>
        <w:rPr>
          <w:rStyle w:val="2Char"/>
          <w:rFonts w:ascii="仿宋" w:eastAsia="仿宋" w:hAnsi="仿宋" w:hint="eastAsia"/>
          <w:b w:val="0"/>
          <w:bCs w:val="0"/>
        </w:rPr>
        <w:t>），《阿坝州国土资源局关于下达</w:t>
      </w:r>
      <w:r>
        <w:rPr>
          <w:rStyle w:val="2Char"/>
          <w:rFonts w:ascii="仿宋" w:eastAsia="仿宋" w:hAnsi="仿宋" w:hint="eastAsia"/>
          <w:b w:val="0"/>
          <w:bCs w:val="0"/>
        </w:rPr>
        <w:t>2018</w:t>
      </w:r>
      <w:r>
        <w:rPr>
          <w:rStyle w:val="2Char"/>
          <w:rFonts w:ascii="仿宋" w:eastAsia="仿宋" w:hAnsi="仿宋" w:hint="eastAsia"/>
          <w:b w:val="0"/>
          <w:bCs w:val="0"/>
        </w:rPr>
        <w:t>年第一批州投资土地整治项目</w:t>
      </w:r>
      <w:r>
        <w:rPr>
          <w:rStyle w:val="2Char"/>
          <w:rFonts w:ascii="仿宋" w:eastAsia="仿宋" w:hAnsi="仿宋" w:hint="eastAsia"/>
          <w:b w:val="0"/>
          <w:bCs w:val="0"/>
        </w:rPr>
        <w:t>(</w:t>
      </w:r>
      <w:r>
        <w:rPr>
          <w:rStyle w:val="2Char"/>
          <w:rFonts w:ascii="仿宋" w:eastAsia="仿宋" w:hAnsi="仿宋" w:hint="eastAsia"/>
          <w:b w:val="0"/>
          <w:bCs w:val="0"/>
        </w:rPr>
        <w:t>含土地整治专项扶贫项目</w:t>
      </w:r>
      <w:r>
        <w:rPr>
          <w:rStyle w:val="2Char"/>
          <w:rFonts w:ascii="仿宋" w:eastAsia="仿宋" w:hAnsi="仿宋" w:hint="eastAsia"/>
          <w:b w:val="0"/>
          <w:bCs w:val="0"/>
        </w:rPr>
        <w:t>)</w:t>
      </w:r>
      <w:r>
        <w:rPr>
          <w:rStyle w:val="2Char"/>
          <w:rFonts w:ascii="仿宋" w:eastAsia="仿宋" w:hAnsi="仿宋" w:hint="eastAsia"/>
          <w:b w:val="0"/>
          <w:bCs w:val="0"/>
        </w:rPr>
        <w:t>资金的通知》（阿州</w:t>
      </w:r>
      <w:proofErr w:type="gramStart"/>
      <w:r>
        <w:rPr>
          <w:rStyle w:val="2Char"/>
          <w:rFonts w:ascii="仿宋" w:eastAsia="仿宋" w:hAnsi="仿宋" w:hint="eastAsia"/>
          <w:b w:val="0"/>
          <w:bCs w:val="0"/>
        </w:rPr>
        <w:t>国土资发〔</w:t>
      </w:r>
      <w:r>
        <w:rPr>
          <w:rStyle w:val="2Char"/>
          <w:rFonts w:ascii="仿宋" w:eastAsia="仿宋" w:hAnsi="仿宋" w:hint="eastAsia"/>
          <w:b w:val="0"/>
          <w:bCs w:val="0"/>
        </w:rPr>
        <w:t>2018</w:t>
      </w:r>
      <w:r>
        <w:rPr>
          <w:rStyle w:val="2Char"/>
          <w:rFonts w:ascii="仿宋" w:eastAsia="仿宋" w:hAnsi="仿宋" w:hint="eastAsia"/>
          <w:b w:val="0"/>
          <w:bCs w:val="0"/>
        </w:rPr>
        <w:t>〕</w:t>
      </w:r>
      <w:proofErr w:type="gramEnd"/>
      <w:r>
        <w:rPr>
          <w:rStyle w:val="2Char"/>
          <w:rFonts w:ascii="仿宋" w:eastAsia="仿宋" w:hAnsi="仿宋" w:hint="eastAsia"/>
          <w:b w:val="0"/>
          <w:bCs w:val="0"/>
        </w:rPr>
        <w:t>109</w:t>
      </w:r>
      <w:r>
        <w:rPr>
          <w:rStyle w:val="2Char"/>
          <w:rFonts w:ascii="仿宋" w:eastAsia="仿宋" w:hAnsi="仿宋" w:hint="eastAsia"/>
          <w:b w:val="0"/>
          <w:bCs w:val="0"/>
        </w:rPr>
        <w:t>号）。</w:t>
      </w:r>
      <w:r>
        <w:rPr>
          <w:rStyle w:val="2Char"/>
          <w:rFonts w:ascii="仿宋" w:eastAsia="仿宋" w:hAnsi="仿宋" w:hint="eastAsia"/>
          <w:b w:val="0"/>
          <w:bCs w:val="0"/>
        </w:rPr>
        <w:t>金川县曾达乡曾达村土地开发整理项目（</w:t>
      </w:r>
      <w:r>
        <w:rPr>
          <w:rStyle w:val="2Char"/>
          <w:rFonts w:ascii="仿宋" w:eastAsia="仿宋" w:hAnsi="仿宋" w:hint="eastAsia"/>
          <w:b w:val="0"/>
          <w:bCs w:val="0"/>
        </w:rPr>
        <w:t>2018</w:t>
      </w:r>
      <w:r>
        <w:rPr>
          <w:rStyle w:val="2Char"/>
          <w:rFonts w:ascii="仿宋" w:eastAsia="仿宋" w:hAnsi="仿宋" w:hint="eastAsia"/>
          <w:b w:val="0"/>
          <w:bCs w:val="0"/>
        </w:rPr>
        <w:t>年土地</w:t>
      </w:r>
      <w:proofErr w:type="gramStart"/>
      <w:r>
        <w:rPr>
          <w:rStyle w:val="2Char"/>
          <w:rFonts w:ascii="仿宋" w:eastAsia="仿宋" w:hAnsi="仿宋" w:hint="eastAsia"/>
          <w:b w:val="0"/>
          <w:bCs w:val="0"/>
        </w:rPr>
        <w:t>整治扶贫</w:t>
      </w:r>
      <w:proofErr w:type="gramEnd"/>
      <w:r>
        <w:rPr>
          <w:rStyle w:val="2Char"/>
          <w:rFonts w:ascii="仿宋" w:eastAsia="仿宋" w:hAnsi="仿宋" w:hint="eastAsia"/>
          <w:b w:val="0"/>
          <w:bCs w:val="0"/>
        </w:rPr>
        <w:t>专项项目），建设规模</w:t>
      </w:r>
      <w:r>
        <w:rPr>
          <w:rStyle w:val="2Char"/>
          <w:rFonts w:ascii="仿宋" w:eastAsia="仿宋" w:hAnsi="仿宋" w:hint="eastAsia"/>
          <w:b w:val="0"/>
          <w:bCs w:val="0"/>
        </w:rPr>
        <w:t>119.94</w:t>
      </w:r>
      <w:r>
        <w:rPr>
          <w:rStyle w:val="2Char"/>
          <w:rFonts w:ascii="仿宋" w:eastAsia="仿宋" w:hAnsi="仿宋" w:hint="eastAsia"/>
          <w:b w:val="0"/>
          <w:bCs w:val="0"/>
        </w:rPr>
        <w:t>亩，预计新增耕地</w:t>
      </w:r>
      <w:r>
        <w:rPr>
          <w:rStyle w:val="2Char"/>
          <w:rFonts w:ascii="仿宋" w:eastAsia="仿宋" w:hAnsi="仿宋" w:hint="eastAsia"/>
          <w:b w:val="0"/>
          <w:bCs w:val="0"/>
        </w:rPr>
        <w:t>73.06</w:t>
      </w:r>
      <w:r>
        <w:rPr>
          <w:rStyle w:val="2Char"/>
          <w:rFonts w:ascii="仿宋" w:eastAsia="仿宋" w:hAnsi="仿宋" w:hint="eastAsia"/>
          <w:b w:val="0"/>
          <w:bCs w:val="0"/>
        </w:rPr>
        <w:t>亩，下达资金</w:t>
      </w:r>
      <w:r>
        <w:rPr>
          <w:rStyle w:val="2Char"/>
          <w:rFonts w:ascii="仿宋" w:eastAsia="仿宋" w:hAnsi="仿宋" w:hint="eastAsia"/>
          <w:b w:val="0"/>
          <w:bCs w:val="0"/>
        </w:rPr>
        <w:t>96.5475</w:t>
      </w:r>
      <w:r>
        <w:rPr>
          <w:rStyle w:val="2Char"/>
          <w:rFonts w:ascii="仿宋" w:eastAsia="仿宋" w:hAnsi="仿宋" w:hint="eastAsia"/>
          <w:b w:val="0"/>
          <w:bCs w:val="0"/>
        </w:rPr>
        <w:t>万元，其中：招标控制价</w:t>
      </w:r>
      <w:r>
        <w:rPr>
          <w:rStyle w:val="2Char"/>
          <w:rFonts w:ascii="仿宋" w:eastAsia="仿宋" w:hAnsi="仿宋" w:hint="eastAsia"/>
          <w:b w:val="0"/>
          <w:bCs w:val="0"/>
        </w:rPr>
        <w:t>80.3075</w:t>
      </w:r>
      <w:r>
        <w:rPr>
          <w:rStyle w:val="2Char"/>
          <w:rFonts w:ascii="仿宋" w:eastAsia="仿宋" w:hAnsi="仿宋" w:hint="eastAsia"/>
          <w:b w:val="0"/>
          <w:bCs w:val="0"/>
        </w:rPr>
        <w:t>万，其他费用</w:t>
      </w:r>
      <w:r>
        <w:rPr>
          <w:rStyle w:val="2Char"/>
          <w:rFonts w:ascii="仿宋" w:eastAsia="仿宋" w:hAnsi="仿宋" w:hint="eastAsia"/>
          <w:b w:val="0"/>
          <w:bCs w:val="0"/>
        </w:rPr>
        <w:t>16.24</w:t>
      </w:r>
      <w:r>
        <w:rPr>
          <w:rStyle w:val="2Char"/>
          <w:rFonts w:ascii="仿宋" w:eastAsia="仿宋" w:hAnsi="仿宋" w:hint="eastAsia"/>
          <w:b w:val="0"/>
          <w:bCs w:val="0"/>
        </w:rPr>
        <w:t>万元。当前，该项目共拨付前期工作经费、施工费等各项费用合计</w:t>
      </w:r>
      <w:r>
        <w:rPr>
          <w:rStyle w:val="2Char"/>
          <w:rFonts w:ascii="仿宋" w:eastAsia="仿宋" w:hAnsi="仿宋" w:hint="eastAsia"/>
          <w:b w:val="0"/>
          <w:bCs w:val="0"/>
        </w:rPr>
        <w:t>67.931</w:t>
      </w:r>
      <w:r>
        <w:rPr>
          <w:rStyle w:val="2Char"/>
          <w:rFonts w:ascii="仿宋" w:eastAsia="仿宋" w:hAnsi="仿宋" w:hint="eastAsia"/>
          <w:b w:val="0"/>
          <w:bCs w:val="0"/>
        </w:rPr>
        <w:t>万元。</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3</w:t>
      </w:r>
      <w:r>
        <w:rPr>
          <w:rStyle w:val="2Char"/>
          <w:rFonts w:ascii="仿宋" w:eastAsia="仿宋" w:hAnsi="仿宋" w:hint="eastAsia"/>
          <w:b w:val="0"/>
          <w:bCs w:val="0"/>
        </w:rPr>
        <w:t>、项目绩效</w:t>
      </w:r>
    </w:p>
    <w:p w:rsidR="00E67B3F" w:rsidRDefault="00057887">
      <w:pPr>
        <w:spacing w:line="580" w:lineRule="exact"/>
        <w:ind w:firstLineChars="200" w:firstLine="640"/>
        <w:rPr>
          <w:rStyle w:val="2Char"/>
          <w:rFonts w:ascii="仿宋" w:eastAsia="仿宋" w:hAnsi="仿宋"/>
          <w:b w:val="0"/>
          <w:bCs w:val="0"/>
        </w:rPr>
      </w:pPr>
      <w:r>
        <w:rPr>
          <w:rStyle w:val="2Char"/>
          <w:rFonts w:ascii="仿宋" w:eastAsia="仿宋" w:hAnsi="仿宋" w:hint="eastAsia"/>
          <w:b w:val="0"/>
          <w:bCs w:val="0"/>
        </w:rPr>
        <w:t>金川曾达乡曾达村土地开发整理项目实施，可新增耕地</w:t>
      </w:r>
      <w:r>
        <w:rPr>
          <w:rStyle w:val="2Char"/>
          <w:rFonts w:ascii="仿宋" w:eastAsia="仿宋" w:hAnsi="仿宋" w:hint="eastAsia"/>
          <w:b w:val="0"/>
          <w:bCs w:val="0"/>
        </w:rPr>
        <w:t>73.06</w:t>
      </w:r>
      <w:r>
        <w:rPr>
          <w:rStyle w:val="2Char"/>
          <w:rFonts w:ascii="仿宋" w:eastAsia="仿宋" w:hAnsi="仿宋" w:hint="eastAsia"/>
          <w:b w:val="0"/>
          <w:bCs w:val="0"/>
        </w:rPr>
        <w:t>亩，亩，年新增经济效益</w:t>
      </w:r>
      <w:r>
        <w:rPr>
          <w:rStyle w:val="2Char"/>
          <w:rFonts w:ascii="仿宋" w:eastAsia="仿宋" w:hAnsi="仿宋" w:hint="eastAsia"/>
          <w:b w:val="0"/>
          <w:bCs w:val="0"/>
        </w:rPr>
        <w:t>11.21</w:t>
      </w:r>
      <w:r>
        <w:rPr>
          <w:rStyle w:val="2Char"/>
          <w:rFonts w:ascii="仿宋" w:eastAsia="仿宋" w:hAnsi="仿宋" w:hint="eastAsia"/>
          <w:b w:val="0"/>
          <w:bCs w:val="0"/>
        </w:rPr>
        <w:t>万元。通过土地开发整理，增加了有效耕地面积，提高了耕地质量，增强了农业发展后劲，保证了农业持续稳定发展。项目实施改善项目区农田水利</w:t>
      </w:r>
      <w:r>
        <w:rPr>
          <w:rStyle w:val="2Char"/>
          <w:rFonts w:ascii="仿宋" w:eastAsia="仿宋" w:hAnsi="仿宋" w:hint="eastAsia"/>
          <w:b w:val="0"/>
          <w:bCs w:val="0"/>
        </w:rPr>
        <w:t>设施条件和交通条件，提高劳动生产率，降低农业生产成本。扩大农民就业机会，增加农民收入，有利于农村地区的社会稳定，其典型的地理位置和特点在我国西南地区很普遍，本土地开发项目的实施将起到指导和示范作用。</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lastRenderedPageBreak/>
        <w:t>三、存在主要问题</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资金拨付未跟上工程进度。</w:t>
      </w:r>
    </w:p>
    <w:p w:rsidR="00E67B3F" w:rsidRDefault="00057887">
      <w:pPr>
        <w:spacing w:line="580" w:lineRule="exact"/>
        <w:ind w:left="640"/>
        <w:rPr>
          <w:rStyle w:val="2Char"/>
          <w:rFonts w:ascii="仿宋" w:eastAsia="仿宋" w:hAnsi="仿宋"/>
          <w:b w:val="0"/>
          <w:bCs w:val="0"/>
        </w:rPr>
      </w:pPr>
      <w:r>
        <w:rPr>
          <w:rStyle w:val="2Char"/>
          <w:rFonts w:ascii="仿宋" w:eastAsia="仿宋" w:hAnsi="仿宋" w:hint="eastAsia"/>
          <w:b w:val="0"/>
          <w:bCs w:val="0"/>
        </w:rPr>
        <w:t>四、相关措施建议</w:t>
      </w:r>
    </w:p>
    <w:p w:rsidR="00E67B3F" w:rsidRDefault="00057887">
      <w:pPr>
        <w:spacing w:line="576" w:lineRule="exact"/>
        <w:ind w:firstLineChars="200" w:firstLine="640"/>
        <w:jc w:val="left"/>
        <w:rPr>
          <w:rFonts w:ascii="黑体" w:eastAsia="黑体"/>
          <w:sz w:val="32"/>
          <w:szCs w:val="32"/>
        </w:rPr>
      </w:pPr>
      <w:r>
        <w:rPr>
          <w:rStyle w:val="2Char"/>
          <w:rFonts w:ascii="仿宋" w:eastAsia="仿宋" w:hAnsi="仿宋" w:hint="eastAsia"/>
          <w:b w:val="0"/>
          <w:bCs w:val="0"/>
        </w:rPr>
        <w:t>推进项目竣工验收；加强与财政部门的衔接，加快资金拨付。</w:t>
      </w: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580" w:lineRule="exact"/>
        <w:ind w:firstLineChars="200" w:firstLine="640"/>
        <w:rPr>
          <w:rStyle w:val="2Char"/>
          <w:rFonts w:ascii="仿宋" w:eastAsia="仿宋" w:hAnsi="仿宋"/>
          <w:b w:val="0"/>
          <w:bCs w:val="0"/>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E67B3F">
      <w:pPr>
        <w:spacing w:line="600" w:lineRule="exact"/>
        <w:jc w:val="center"/>
        <w:outlineLvl w:val="0"/>
        <w:rPr>
          <w:rFonts w:ascii="黑体" w:eastAsia="黑体" w:hAnsi="黑体"/>
          <w:color w:val="000000"/>
          <w:sz w:val="44"/>
          <w:szCs w:val="44"/>
        </w:rPr>
      </w:pPr>
    </w:p>
    <w:p w:rsidR="00E67B3F" w:rsidRDefault="00057887">
      <w:pPr>
        <w:spacing w:line="600" w:lineRule="exact"/>
        <w:jc w:val="center"/>
        <w:outlineLvl w:val="0"/>
        <w:rPr>
          <w:rStyle w:val="1Char"/>
          <w:rFonts w:ascii="黑体" w:eastAsia="黑体" w:hAnsi="黑体"/>
          <w:b w:val="0"/>
        </w:rPr>
      </w:pPr>
      <w:r>
        <w:rPr>
          <w:rFonts w:ascii="黑体" w:eastAsia="黑体" w:hAnsi="黑体" w:hint="eastAsia"/>
          <w:color w:val="000000"/>
          <w:sz w:val="44"/>
          <w:szCs w:val="44"/>
        </w:rPr>
        <w:lastRenderedPageBreak/>
        <w:t>第</w:t>
      </w:r>
      <w:r>
        <w:rPr>
          <w:rStyle w:val="1Char"/>
          <w:rFonts w:ascii="黑体" w:eastAsia="黑体" w:hAnsi="黑体" w:hint="eastAsia"/>
          <w:b w:val="0"/>
        </w:rPr>
        <w:t>五部分</w:t>
      </w:r>
      <w:r>
        <w:rPr>
          <w:rStyle w:val="1Char"/>
          <w:rFonts w:ascii="黑体" w:eastAsia="黑体" w:hAnsi="黑体" w:hint="eastAsia"/>
          <w:b w:val="0"/>
        </w:rPr>
        <w:t xml:space="preserve"> </w:t>
      </w:r>
      <w:r>
        <w:rPr>
          <w:rStyle w:val="1Char"/>
          <w:rFonts w:ascii="黑体" w:eastAsia="黑体" w:hAnsi="黑体" w:hint="eastAsia"/>
          <w:b w:val="0"/>
        </w:rPr>
        <w:t>附表</w:t>
      </w:r>
      <w:bookmarkEnd w:id="58"/>
      <w:bookmarkEnd w:id="63"/>
    </w:p>
    <w:p w:rsidR="00E67B3F" w:rsidRDefault="00E67B3F">
      <w:pPr>
        <w:spacing w:line="600" w:lineRule="exact"/>
        <w:jc w:val="center"/>
        <w:outlineLvl w:val="0"/>
        <w:rPr>
          <w:rFonts w:ascii="仿宋" w:eastAsia="仿宋" w:hAnsi="仿宋"/>
          <w:b/>
          <w:color w:val="000000"/>
          <w:sz w:val="44"/>
          <w:szCs w:val="44"/>
        </w:rPr>
      </w:pPr>
    </w:p>
    <w:p w:rsidR="00E67B3F" w:rsidRDefault="00057887">
      <w:pPr>
        <w:pStyle w:val="2"/>
        <w:rPr>
          <w:rFonts w:ascii="仿宋" w:eastAsia="仿宋" w:hAnsi="仿宋"/>
          <w:color w:val="000000"/>
        </w:rPr>
      </w:pPr>
      <w:bookmarkStart w:id="64" w:name="_Toc15396619"/>
      <w:r>
        <w:rPr>
          <w:rFonts w:ascii="仿宋" w:eastAsia="仿宋" w:hAnsi="仿宋" w:hint="eastAsia"/>
          <w:b w:val="0"/>
          <w:color w:val="000000"/>
        </w:rPr>
        <w:t>一、收</w:t>
      </w:r>
      <w:r>
        <w:rPr>
          <w:rStyle w:val="2Char"/>
          <w:rFonts w:ascii="仿宋" w:eastAsia="仿宋" w:hAnsi="仿宋" w:hint="eastAsia"/>
        </w:rPr>
        <w:t>入支出决算总表</w:t>
      </w:r>
      <w:bookmarkEnd w:id="64"/>
    </w:p>
    <w:p w:rsidR="00E67B3F" w:rsidRDefault="00057887">
      <w:pPr>
        <w:pStyle w:val="2"/>
        <w:rPr>
          <w:rFonts w:ascii="仿宋" w:eastAsia="仿宋" w:hAnsi="仿宋"/>
          <w:color w:val="000000"/>
        </w:rPr>
      </w:pPr>
      <w:bookmarkStart w:id="65" w:name="_Toc15396620"/>
      <w:r>
        <w:rPr>
          <w:rFonts w:ascii="仿宋" w:eastAsia="仿宋" w:hAnsi="仿宋" w:hint="eastAsia"/>
          <w:b w:val="0"/>
          <w:color w:val="000000"/>
        </w:rPr>
        <w:t>二、收</w:t>
      </w:r>
      <w:r>
        <w:rPr>
          <w:rStyle w:val="2Char"/>
          <w:rFonts w:ascii="仿宋" w:eastAsia="仿宋" w:hAnsi="仿宋" w:hint="eastAsia"/>
        </w:rPr>
        <w:t>入总表</w:t>
      </w:r>
      <w:bookmarkEnd w:id="65"/>
    </w:p>
    <w:p w:rsidR="00E67B3F" w:rsidRDefault="00057887">
      <w:pPr>
        <w:pStyle w:val="2"/>
        <w:rPr>
          <w:rFonts w:ascii="仿宋" w:eastAsia="仿宋" w:hAnsi="仿宋"/>
          <w:color w:val="000000"/>
        </w:rPr>
      </w:pPr>
      <w:bookmarkStart w:id="66" w:name="_Toc15396621"/>
      <w:r>
        <w:rPr>
          <w:rStyle w:val="2Char"/>
          <w:rFonts w:ascii="仿宋" w:eastAsia="仿宋" w:hAnsi="仿宋" w:hint="eastAsia"/>
        </w:rPr>
        <w:t>三、</w:t>
      </w:r>
      <w:r>
        <w:rPr>
          <w:rFonts w:ascii="仿宋" w:eastAsia="仿宋" w:hAnsi="仿宋" w:hint="eastAsia"/>
          <w:b w:val="0"/>
          <w:color w:val="000000"/>
        </w:rPr>
        <w:t>支</w:t>
      </w:r>
      <w:r>
        <w:rPr>
          <w:rStyle w:val="2Char"/>
          <w:rFonts w:ascii="仿宋" w:eastAsia="仿宋" w:hAnsi="仿宋" w:hint="eastAsia"/>
        </w:rPr>
        <w:t>出总表</w:t>
      </w:r>
      <w:bookmarkEnd w:id="66"/>
    </w:p>
    <w:p w:rsidR="00E67B3F" w:rsidRDefault="00057887">
      <w:pPr>
        <w:pStyle w:val="2"/>
        <w:rPr>
          <w:rFonts w:ascii="仿宋" w:eastAsia="仿宋" w:hAnsi="仿宋"/>
          <w:b w:val="0"/>
          <w:color w:val="000000"/>
        </w:rPr>
      </w:pPr>
      <w:bookmarkStart w:id="67" w:name="_Toc15396622"/>
      <w:r>
        <w:rPr>
          <w:rStyle w:val="2Char"/>
          <w:rFonts w:ascii="仿宋" w:eastAsia="仿宋" w:hAnsi="仿宋" w:hint="eastAsia"/>
        </w:rPr>
        <w:t>四、</w:t>
      </w:r>
      <w:r>
        <w:rPr>
          <w:rFonts w:ascii="仿宋" w:eastAsia="仿宋" w:hAnsi="仿宋" w:hint="eastAsia"/>
          <w:b w:val="0"/>
          <w:color w:val="000000"/>
        </w:rPr>
        <w:t>财</w:t>
      </w:r>
      <w:r>
        <w:rPr>
          <w:rStyle w:val="2Char"/>
          <w:rFonts w:ascii="仿宋" w:eastAsia="仿宋" w:hAnsi="仿宋" w:hint="eastAsia"/>
        </w:rPr>
        <w:t>政拨款收入支出决算总表</w:t>
      </w:r>
      <w:bookmarkEnd w:id="67"/>
    </w:p>
    <w:p w:rsidR="00E67B3F" w:rsidRDefault="00057887">
      <w:pPr>
        <w:pStyle w:val="2"/>
        <w:rPr>
          <w:rFonts w:ascii="仿宋" w:eastAsia="仿宋" w:hAnsi="仿宋"/>
          <w:color w:val="000000"/>
        </w:rPr>
      </w:pPr>
      <w:bookmarkStart w:id="68" w:name="_Toc15396623"/>
      <w:r>
        <w:rPr>
          <w:rStyle w:val="2Char"/>
          <w:rFonts w:ascii="仿宋" w:eastAsia="仿宋" w:hAnsi="仿宋" w:hint="eastAsia"/>
        </w:rPr>
        <w:t>五、</w:t>
      </w:r>
      <w:r>
        <w:rPr>
          <w:rFonts w:ascii="仿宋" w:eastAsia="仿宋" w:hAnsi="仿宋" w:hint="eastAsia"/>
          <w:b w:val="0"/>
          <w:color w:val="000000"/>
        </w:rPr>
        <w:t>财</w:t>
      </w:r>
      <w:r>
        <w:rPr>
          <w:rStyle w:val="2Char"/>
          <w:rFonts w:ascii="仿宋" w:eastAsia="仿宋" w:hAnsi="仿宋" w:hint="eastAsia"/>
        </w:rPr>
        <w:t>政拨款支出决算明细表（政府经济分类科目）</w:t>
      </w:r>
      <w:bookmarkEnd w:id="68"/>
    </w:p>
    <w:p w:rsidR="00E67B3F" w:rsidRDefault="00057887">
      <w:pPr>
        <w:pStyle w:val="2"/>
        <w:rPr>
          <w:rFonts w:ascii="仿宋" w:eastAsia="仿宋" w:hAnsi="仿宋"/>
          <w:color w:val="000000"/>
        </w:rPr>
      </w:pPr>
      <w:bookmarkStart w:id="69" w:name="_Toc15396624"/>
      <w:r>
        <w:rPr>
          <w:rStyle w:val="2Char"/>
          <w:rFonts w:ascii="仿宋" w:eastAsia="仿宋" w:hAnsi="仿宋" w:hint="eastAsia"/>
        </w:rPr>
        <w:t>六、</w:t>
      </w:r>
      <w:r>
        <w:rPr>
          <w:rFonts w:ascii="仿宋" w:eastAsia="仿宋" w:hAnsi="仿宋" w:hint="eastAsia"/>
          <w:b w:val="0"/>
          <w:color w:val="000000"/>
        </w:rPr>
        <w:t>一</w:t>
      </w:r>
      <w:r>
        <w:rPr>
          <w:rStyle w:val="2Char"/>
          <w:rFonts w:ascii="仿宋" w:eastAsia="仿宋" w:hAnsi="仿宋" w:hint="eastAsia"/>
        </w:rPr>
        <w:t>般公共预算财政拨款支出决算表</w:t>
      </w:r>
      <w:bookmarkEnd w:id="69"/>
    </w:p>
    <w:p w:rsidR="00E67B3F" w:rsidRDefault="00057887">
      <w:pPr>
        <w:pStyle w:val="2"/>
        <w:rPr>
          <w:rFonts w:ascii="仿宋" w:eastAsia="仿宋" w:hAnsi="仿宋"/>
          <w:color w:val="000000"/>
        </w:rPr>
      </w:pPr>
      <w:bookmarkStart w:id="70" w:name="_Toc15396625"/>
      <w:r>
        <w:rPr>
          <w:rStyle w:val="2Char"/>
          <w:rFonts w:ascii="仿宋" w:eastAsia="仿宋" w:hAnsi="仿宋" w:hint="eastAsia"/>
        </w:rPr>
        <w:t>七、</w:t>
      </w:r>
      <w:r>
        <w:rPr>
          <w:rFonts w:ascii="仿宋" w:eastAsia="仿宋" w:hAnsi="仿宋" w:hint="eastAsia"/>
          <w:b w:val="0"/>
          <w:color w:val="000000"/>
        </w:rPr>
        <w:t>一</w:t>
      </w:r>
      <w:r>
        <w:rPr>
          <w:rStyle w:val="2Char"/>
          <w:rFonts w:ascii="仿宋" w:eastAsia="仿宋" w:hAnsi="仿宋" w:hint="eastAsia"/>
        </w:rPr>
        <w:t>般公共预算财政拨款支出决算明细表</w:t>
      </w:r>
      <w:bookmarkEnd w:id="70"/>
    </w:p>
    <w:p w:rsidR="00E67B3F" w:rsidRDefault="00057887">
      <w:pPr>
        <w:pStyle w:val="2"/>
        <w:rPr>
          <w:rFonts w:ascii="仿宋" w:eastAsia="仿宋" w:hAnsi="仿宋"/>
          <w:color w:val="000000"/>
        </w:rPr>
      </w:pPr>
      <w:bookmarkStart w:id="71" w:name="_Toc15396626"/>
      <w:r>
        <w:rPr>
          <w:rStyle w:val="2Char"/>
          <w:rFonts w:ascii="仿宋" w:eastAsia="仿宋" w:hAnsi="仿宋" w:hint="eastAsia"/>
        </w:rPr>
        <w:t>八、</w:t>
      </w:r>
      <w:r>
        <w:rPr>
          <w:rFonts w:ascii="仿宋" w:eastAsia="仿宋" w:hAnsi="仿宋" w:hint="eastAsia"/>
          <w:b w:val="0"/>
          <w:color w:val="000000"/>
        </w:rPr>
        <w:t>一</w:t>
      </w:r>
      <w:r>
        <w:rPr>
          <w:rStyle w:val="2Char"/>
          <w:rFonts w:ascii="仿宋" w:eastAsia="仿宋" w:hAnsi="仿宋" w:hint="eastAsia"/>
        </w:rPr>
        <w:t>般公共预算财政拨款基本支出决算表</w:t>
      </w:r>
      <w:bookmarkEnd w:id="71"/>
    </w:p>
    <w:p w:rsidR="00E67B3F" w:rsidRDefault="00057887">
      <w:pPr>
        <w:pStyle w:val="2"/>
        <w:rPr>
          <w:rFonts w:ascii="仿宋" w:eastAsia="仿宋" w:hAnsi="仿宋"/>
          <w:color w:val="000000"/>
        </w:rPr>
      </w:pPr>
      <w:bookmarkStart w:id="72" w:name="_Toc15396627"/>
      <w:r>
        <w:rPr>
          <w:rStyle w:val="2Char"/>
          <w:rFonts w:ascii="仿宋" w:eastAsia="仿宋" w:hAnsi="仿宋" w:hint="eastAsia"/>
        </w:rPr>
        <w:t>九、</w:t>
      </w:r>
      <w:r>
        <w:rPr>
          <w:rFonts w:ascii="仿宋" w:eastAsia="仿宋" w:hAnsi="仿宋" w:hint="eastAsia"/>
          <w:b w:val="0"/>
          <w:color w:val="000000"/>
        </w:rPr>
        <w:t>一</w:t>
      </w:r>
      <w:r>
        <w:rPr>
          <w:rStyle w:val="2Char"/>
          <w:rFonts w:ascii="仿宋" w:eastAsia="仿宋" w:hAnsi="仿宋" w:hint="eastAsia"/>
        </w:rPr>
        <w:t>般公共预算财政拨款项目支出决算表</w:t>
      </w:r>
      <w:bookmarkEnd w:id="72"/>
    </w:p>
    <w:p w:rsidR="00E67B3F" w:rsidRDefault="00057887">
      <w:pPr>
        <w:pStyle w:val="2"/>
        <w:rPr>
          <w:rFonts w:ascii="仿宋" w:eastAsia="仿宋" w:hAnsi="仿宋"/>
          <w:color w:val="000000"/>
        </w:rPr>
      </w:pPr>
      <w:bookmarkStart w:id="73" w:name="_Toc15396628"/>
      <w:r>
        <w:rPr>
          <w:rStyle w:val="2Char"/>
          <w:rFonts w:ascii="仿宋" w:eastAsia="仿宋" w:hAnsi="仿宋" w:hint="eastAsia"/>
        </w:rPr>
        <w:t>十、</w:t>
      </w:r>
      <w:r>
        <w:rPr>
          <w:rFonts w:ascii="仿宋" w:eastAsia="仿宋" w:hAnsi="仿宋" w:hint="eastAsia"/>
          <w:b w:val="0"/>
          <w:color w:val="000000"/>
        </w:rPr>
        <w:t>一</w:t>
      </w:r>
      <w:r>
        <w:rPr>
          <w:rStyle w:val="2Char"/>
          <w:rFonts w:ascii="仿宋" w:eastAsia="仿宋" w:hAnsi="仿宋" w:hint="eastAsia"/>
        </w:rPr>
        <w:t>般公共预算财政拨款“三公”经费支出决算表</w:t>
      </w:r>
      <w:bookmarkEnd w:id="73"/>
    </w:p>
    <w:p w:rsidR="00E67B3F" w:rsidRDefault="00057887">
      <w:pPr>
        <w:pStyle w:val="2"/>
        <w:rPr>
          <w:rFonts w:ascii="仿宋" w:eastAsia="仿宋" w:hAnsi="仿宋"/>
          <w:color w:val="000000"/>
        </w:rPr>
      </w:pPr>
      <w:bookmarkStart w:id="74" w:name="_Toc15396629"/>
      <w:r>
        <w:rPr>
          <w:rStyle w:val="2Char"/>
          <w:rFonts w:ascii="仿宋" w:eastAsia="仿宋" w:hAnsi="仿宋" w:hint="eastAsia"/>
        </w:rPr>
        <w:t>十一、</w:t>
      </w:r>
      <w:r>
        <w:rPr>
          <w:rFonts w:ascii="仿宋" w:eastAsia="仿宋" w:hAnsi="仿宋" w:hint="eastAsia"/>
          <w:b w:val="0"/>
          <w:color w:val="000000"/>
        </w:rPr>
        <w:t>政</w:t>
      </w:r>
      <w:r>
        <w:rPr>
          <w:rStyle w:val="2Char"/>
          <w:rFonts w:ascii="仿宋" w:eastAsia="仿宋" w:hAnsi="仿宋" w:hint="eastAsia"/>
        </w:rPr>
        <w:t>府性基金预算财政拨款收入支出决算表</w:t>
      </w:r>
      <w:bookmarkEnd w:id="74"/>
    </w:p>
    <w:p w:rsidR="00E67B3F" w:rsidRDefault="00057887">
      <w:pPr>
        <w:pStyle w:val="2"/>
        <w:rPr>
          <w:rFonts w:ascii="仿宋" w:eastAsia="仿宋" w:hAnsi="仿宋"/>
          <w:color w:val="000000"/>
        </w:rPr>
      </w:pPr>
      <w:bookmarkStart w:id="75" w:name="_Toc15396630"/>
      <w:r>
        <w:rPr>
          <w:rStyle w:val="2Char"/>
          <w:rFonts w:ascii="仿宋" w:eastAsia="仿宋" w:hAnsi="仿宋" w:hint="eastAsia"/>
        </w:rPr>
        <w:t>十二、</w:t>
      </w:r>
      <w:r>
        <w:rPr>
          <w:rFonts w:ascii="仿宋" w:eastAsia="仿宋" w:hAnsi="仿宋" w:hint="eastAsia"/>
          <w:b w:val="0"/>
          <w:color w:val="000000"/>
        </w:rPr>
        <w:t>政</w:t>
      </w:r>
      <w:r>
        <w:rPr>
          <w:rStyle w:val="2Char"/>
          <w:rFonts w:ascii="仿宋" w:eastAsia="仿宋" w:hAnsi="仿宋" w:hint="eastAsia"/>
        </w:rPr>
        <w:t>府性基金预算财政拨款“三公”经费支出决算表</w:t>
      </w:r>
      <w:bookmarkEnd w:id="75"/>
    </w:p>
    <w:p w:rsidR="00E67B3F" w:rsidRDefault="00057887">
      <w:pPr>
        <w:pStyle w:val="2"/>
        <w:rPr>
          <w:rFonts w:ascii="仿宋" w:eastAsia="仿宋" w:hAnsi="仿宋"/>
          <w:color w:val="000000" w:themeColor="text1"/>
        </w:rPr>
      </w:pPr>
      <w:bookmarkStart w:id="76" w:name="_Toc15396631"/>
      <w:r>
        <w:rPr>
          <w:rStyle w:val="2Char"/>
          <w:rFonts w:ascii="仿宋" w:eastAsia="仿宋" w:hAnsi="仿宋" w:hint="eastAsia"/>
        </w:rPr>
        <w:t>十三、</w:t>
      </w:r>
      <w:r>
        <w:rPr>
          <w:rFonts w:ascii="仿宋" w:eastAsia="仿宋" w:hAnsi="仿宋" w:hint="eastAsia"/>
          <w:b w:val="0"/>
          <w:color w:val="000000"/>
        </w:rPr>
        <w:t>国</w:t>
      </w:r>
      <w:r>
        <w:rPr>
          <w:rStyle w:val="2Char"/>
          <w:rFonts w:ascii="仿宋" w:eastAsia="仿宋" w:hAnsi="仿宋" w:hint="eastAsia"/>
        </w:rPr>
        <w:t>有资本经营预算支出决算表</w:t>
      </w:r>
      <w:bookmarkEnd w:id="76"/>
    </w:p>
    <w:p w:rsidR="00E67B3F" w:rsidRDefault="00E67B3F">
      <w:pPr>
        <w:pStyle w:val="2"/>
        <w:rPr>
          <w:rFonts w:ascii="仿宋" w:eastAsia="仿宋" w:hAnsi="仿宋"/>
          <w:color w:val="000000" w:themeColor="text1"/>
        </w:rPr>
      </w:pPr>
    </w:p>
    <w:sectPr w:rsidR="00E67B3F" w:rsidSect="00E67B3F">
      <w:headerReference w:type="default" r:id="rId16"/>
      <w:footerReference w:type="default" r:id="rId17"/>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B3F" w:rsidRDefault="00E67B3F" w:rsidP="00E67B3F">
      <w:r>
        <w:separator/>
      </w:r>
    </w:p>
  </w:endnote>
  <w:endnote w:type="continuationSeparator" w:id="1">
    <w:p w:rsidR="00E67B3F" w:rsidRDefault="00E67B3F" w:rsidP="00E67B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Arial">
    <w:panose1 w:val="020B0604020202020204"/>
    <w:charset w:val="00"/>
    <w:family w:val="swiss"/>
    <w:pitch w:val="variable"/>
    <w:sig w:usb0="E0002AFF" w:usb1="C0007843" w:usb2="00000009" w:usb3="00000000" w:csb0="000001FF" w:csb1="00000000"/>
  </w:font>
  <w:font w:name="FZMeiHei-M07S">
    <w:altName w:val="Microsoft JhengHei Light"/>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4781956"/>
    </w:sdtPr>
    <w:sdtContent>
      <w:p w:rsidR="00E67B3F" w:rsidRDefault="00E67B3F">
        <w:pPr>
          <w:pStyle w:val="a6"/>
          <w:jc w:val="center"/>
        </w:pPr>
        <w:r>
          <w:fldChar w:fldCharType="begin"/>
        </w:r>
        <w:r w:rsidR="00057887">
          <w:instrText>PAGE   \* MERGEFORMAT</w:instrText>
        </w:r>
        <w:r>
          <w:fldChar w:fldCharType="separate"/>
        </w:r>
        <w:r w:rsidR="00057887" w:rsidRPr="00057887">
          <w:rPr>
            <w:noProof/>
            <w:lang w:val="zh-CN"/>
          </w:rPr>
          <w:t>2</w:t>
        </w:r>
        <w:r>
          <w:fldChar w:fldCharType="end"/>
        </w:r>
      </w:p>
    </w:sdtContent>
  </w:sdt>
  <w:p w:rsidR="00E67B3F" w:rsidRDefault="00E67B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B3F" w:rsidRDefault="00E67B3F" w:rsidP="00E67B3F">
      <w:r>
        <w:separator/>
      </w:r>
    </w:p>
  </w:footnote>
  <w:footnote w:type="continuationSeparator" w:id="1">
    <w:p w:rsidR="00E67B3F" w:rsidRDefault="00E67B3F" w:rsidP="00E67B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3F" w:rsidRDefault="00E67B3F">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498EA"/>
    <w:multiLevelType w:val="singleLevel"/>
    <w:tmpl w:val="911498EA"/>
    <w:lvl w:ilvl="0">
      <w:start w:val="2"/>
      <w:numFmt w:val="chineseCounting"/>
      <w:suff w:val="nothing"/>
      <w:lvlText w:val="（%1）"/>
      <w:lvlJc w:val="left"/>
      <w:rPr>
        <w:rFonts w:hint="eastAsia"/>
      </w:r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6">
    <w:nsid w:val="7E3B9153"/>
    <w:multiLevelType w:val="singleLevel"/>
    <w:tmpl w:val="7E3B9153"/>
    <w:lvl w:ilvl="0">
      <w:start w:val="1"/>
      <w:numFmt w:val="decimal"/>
      <w:suff w:val="nothing"/>
      <w:lvlText w:val="（%1）"/>
      <w:lvlJc w:val="left"/>
    </w:lvl>
  </w:abstractNum>
  <w:num w:numId="1">
    <w:abstractNumId w:val="4"/>
  </w:num>
  <w:num w:numId="2">
    <w:abstractNumId w:val="1"/>
  </w:num>
  <w:num w:numId="3">
    <w:abstractNumId w:val="5"/>
  </w:num>
  <w:num w:numId="4">
    <w:abstractNumId w:val="3"/>
  </w:num>
  <w:num w:numId="5">
    <w:abstractNumId w:val="2"/>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22C6"/>
    <w:rsid w:val="0002549F"/>
    <w:rsid w:val="00057887"/>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41C0"/>
    <w:rsid w:val="000E6613"/>
    <w:rsid w:val="000E7119"/>
    <w:rsid w:val="00114E9B"/>
    <w:rsid w:val="0014729F"/>
    <w:rsid w:val="00157BAB"/>
    <w:rsid w:val="001654D1"/>
    <w:rsid w:val="00172A27"/>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00A4"/>
    <w:rsid w:val="00295495"/>
    <w:rsid w:val="002B2613"/>
    <w:rsid w:val="002F1818"/>
    <w:rsid w:val="002F567B"/>
    <w:rsid w:val="003216A9"/>
    <w:rsid w:val="00352790"/>
    <w:rsid w:val="0037013F"/>
    <w:rsid w:val="00371F8B"/>
    <w:rsid w:val="00380C92"/>
    <w:rsid w:val="003A484F"/>
    <w:rsid w:val="003B0BE0"/>
    <w:rsid w:val="003B0C1B"/>
    <w:rsid w:val="003B688C"/>
    <w:rsid w:val="003C0291"/>
    <w:rsid w:val="003C39AE"/>
    <w:rsid w:val="003C7B60"/>
    <w:rsid w:val="003D1FB2"/>
    <w:rsid w:val="003D66DA"/>
    <w:rsid w:val="003E1310"/>
    <w:rsid w:val="003E6F55"/>
    <w:rsid w:val="0040503F"/>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7083"/>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A2E13"/>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7EA6"/>
    <w:rsid w:val="00B81598"/>
    <w:rsid w:val="00B841F1"/>
    <w:rsid w:val="00B944D6"/>
    <w:rsid w:val="00BB0682"/>
    <w:rsid w:val="00BB4DF0"/>
    <w:rsid w:val="00BC289F"/>
    <w:rsid w:val="00BC5361"/>
    <w:rsid w:val="00BC5460"/>
    <w:rsid w:val="00BC6B50"/>
    <w:rsid w:val="00BD0E25"/>
    <w:rsid w:val="00BF5BD6"/>
    <w:rsid w:val="00C03E31"/>
    <w:rsid w:val="00C159EF"/>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12650"/>
    <w:rsid w:val="00D20620"/>
    <w:rsid w:val="00D26091"/>
    <w:rsid w:val="00D34E7C"/>
    <w:rsid w:val="00D35489"/>
    <w:rsid w:val="00D51276"/>
    <w:rsid w:val="00D6463B"/>
    <w:rsid w:val="00D7035F"/>
    <w:rsid w:val="00DA0A2C"/>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67B3F"/>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222A83"/>
    <w:rsid w:val="01B2049E"/>
    <w:rsid w:val="021B42CD"/>
    <w:rsid w:val="030648DE"/>
    <w:rsid w:val="03217C9D"/>
    <w:rsid w:val="035B2848"/>
    <w:rsid w:val="042A1DB8"/>
    <w:rsid w:val="04914FDC"/>
    <w:rsid w:val="04DC7526"/>
    <w:rsid w:val="05032E88"/>
    <w:rsid w:val="0523306F"/>
    <w:rsid w:val="05C85EC6"/>
    <w:rsid w:val="065659CF"/>
    <w:rsid w:val="06801449"/>
    <w:rsid w:val="08EF59B0"/>
    <w:rsid w:val="093D2487"/>
    <w:rsid w:val="096A740F"/>
    <w:rsid w:val="0A1A41FC"/>
    <w:rsid w:val="0CF91794"/>
    <w:rsid w:val="0D8E1652"/>
    <w:rsid w:val="0D8F2D2A"/>
    <w:rsid w:val="0D942097"/>
    <w:rsid w:val="0DD01A9D"/>
    <w:rsid w:val="0DFA4EAA"/>
    <w:rsid w:val="0E8530D7"/>
    <w:rsid w:val="0F270863"/>
    <w:rsid w:val="0F295C33"/>
    <w:rsid w:val="0F887553"/>
    <w:rsid w:val="0FCC5055"/>
    <w:rsid w:val="10075927"/>
    <w:rsid w:val="108F1EBF"/>
    <w:rsid w:val="10C055FF"/>
    <w:rsid w:val="1137754E"/>
    <w:rsid w:val="11931E8D"/>
    <w:rsid w:val="11DF7FD9"/>
    <w:rsid w:val="12F46B89"/>
    <w:rsid w:val="1314782A"/>
    <w:rsid w:val="1347501E"/>
    <w:rsid w:val="144B678A"/>
    <w:rsid w:val="14691C7A"/>
    <w:rsid w:val="14A5093B"/>
    <w:rsid w:val="16BB723D"/>
    <w:rsid w:val="178A5B14"/>
    <w:rsid w:val="17DE0764"/>
    <w:rsid w:val="18A8427D"/>
    <w:rsid w:val="192F01E7"/>
    <w:rsid w:val="19737790"/>
    <w:rsid w:val="1A05052E"/>
    <w:rsid w:val="1A4E2367"/>
    <w:rsid w:val="1B944D89"/>
    <w:rsid w:val="1D114660"/>
    <w:rsid w:val="1D203655"/>
    <w:rsid w:val="1DAE4089"/>
    <w:rsid w:val="1ED77572"/>
    <w:rsid w:val="1F9C3457"/>
    <w:rsid w:val="1FE359B8"/>
    <w:rsid w:val="1FF2674C"/>
    <w:rsid w:val="207C5440"/>
    <w:rsid w:val="21B56F4B"/>
    <w:rsid w:val="22A0598B"/>
    <w:rsid w:val="22A56881"/>
    <w:rsid w:val="23496AC6"/>
    <w:rsid w:val="23B00D72"/>
    <w:rsid w:val="23F238A9"/>
    <w:rsid w:val="240371BF"/>
    <w:rsid w:val="2520480D"/>
    <w:rsid w:val="252B4527"/>
    <w:rsid w:val="254560E1"/>
    <w:rsid w:val="258F32B4"/>
    <w:rsid w:val="27493847"/>
    <w:rsid w:val="27891011"/>
    <w:rsid w:val="27D7599E"/>
    <w:rsid w:val="27EB23DA"/>
    <w:rsid w:val="28272278"/>
    <w:rsid w:val="28F34FF2"/>
    <w:rsid w:val="29687FDC"/>
    <w:rsid w:val="297A169A"/>
    <w:rsid w:val="29FD04D3"/>
    <w:rsid w:val="2A4C37CB"/>
    <w:rsid w:val="2A52245D"/>
    <w:rsid w:val="2B3E7A2D"/>
    <w:rsid w:val="2C477F53"/>
    <w:rsid w:val="2C773729"/>
    <w:rsid w:val="2C982C41"/>
    <w:rsid w:val="2CBA2AFD"/>
    <w:rsid w:val="2CF21793"/>
    <w:rsid w:val="2D4B1C51"/>
    <w:rsid w:val="2D6031FB"/>
    <w:rsid w:val="2DDD2A1F"/>
    <w:rsid w:val="2E4077E1"/>
    <w:rsid w:val="2EE5048F"/>
    <w:rsid w:val="2FB23388"/>
    <w:rsid w:val="30A068B4"/>
    <w:rsid w:val="30A225EE"/>
    <w:rsid w:val="319F7F4E"/>
    <w:rsid w:val="32395044"/>
    <w:rsid w:val="32F57812"/>
    <w:rsid w:val="334E1E9E"/>
    <w:rsid w:val="33BC1516"/>
    <w:rsid w:val="344959A2"/>
    <w:rsid w:val="346C2D37"/>
    <w:rsid w:val="34B8732A"/>
    <w:rsid w:val="34EF79F5"/>
    <w:rsid w:val="35151F1F"/>
    <w:rsid w:val="3528730C"/>
    <w:rsid w:val="35D253D8"/>
    <w:rsid w:val="35EE5815"/>
    <w:rsid w:val="380C212D"/>
    <w:rsid w:val="38FC577F"/>
    <w:rsid w:val="39020662"/>
    <w:rsid w:val="39655920"/>
    <w:rsid w:val="3A656C97"/>
    <w:rsid w:val="3C4E7D5E"/>
    <w:rsid w:val="3D9C7410"/>
    <w:rsid w:val="3DC71EAA"/>
    <w:rsid w:val="3E925DBA"/>
    <w:rsid w:val="3F02261E"/>
    <w:rsid w:val="3F4222FA"/>
    <w:rsid w:val="401553CF"/>
    <w:rsid w:val="402251F9"/>
    <w:rsid w:val="415723DF"/>
    <w:rsid w:val="41FD5210"/>
    <w:rsid w:val="420028FC"/>
    <w:rsid w:val="42B07266"/>
    <w:rsid w:val="431174A7"/>
    <w:rsid w:val="44456B3D"/>
    <w:rsid w:val="449421F7"/>
    <w:rsid w:val="44F63B52"/>
    <w:rsid w:val="470A6101"/>
    <w:rsid w:val="485963DE"/>
    <w:rsid w:val="48F6322A"/>
    <w:rsid w:val="491041B2"/>
    <w:rsid w:val="49EF2648"/>
    <w:rsid w:val="4AEB6805"/>
    <w:rsid w:val="4B513AC8"/>
    <w:rsid w:val="4B5E0266"/>
    <w:rsid w:val="4B7504AD"/>
    <w:rsid w:val="4BA34E55"/>
    <w:rsid w:val="4C2300D0"/>
    <w:rsid w:val="4C670C0D"/>
    <w:rsid w:val="4D372CA8"/>
    <w:rsid w:val="4D885251"/>
    <w:rsid w:val="4DB637C0"/>
    <w:rsid w:val="4DF23E53"/>
    <w:rsid w:val="4F125893"/>
    <w:rsid w:val="4F6E3A97"/>
    <w:rsid w:val="4FBE6F15"/>
    <w:rsid w:val="50973BB7"/>
    <w:rsid w:val="509C15F9"/>
    <w:rsid w:val="50B651E4"/>
    <w:rsid w:val="51286B02"/>
    <w:rsid w:val="51623FB3"/>
    <w:rsid w:val="5277548E"/>
    <w:rsid w:val="52C168E6"/>
    <w:rsid w:val="53563F44"/>
    <w:rsid w:val="551B0C62"/>
    <w:rsid w:val="555D012E"/>
    <w:rsid w:val="558D0A25"/>
    <w:rsid w:val="565E2BEC"/>
    <w:rsid w:val="584B434B"/>
    <w:rsid w:val="589A19AD"/>
    <w:rsid w:val="58A32B5F"/>
    <w:rsid w:val="58D327E4"/>
    <w:rsid w:val="596E4FFD"/>
    <w:rsid w:val="59E600A8"/>
    <w:rsid w:val="5B264F27"/>
    <w:rsid w:val="5B5B1C76"/>
    <w:rsid w:val="5C7D00F7"/>
    <w:rsid w:val="5CFB1BB0"/>
    <w:rsid w:val="5DC63E29"/>
    <w:rsid w:val="5DED5746"/>
    <w:rsid w:val="5E0F4DF5"/>
    <w:rsid w:val="5E494EB8"/>
    <w:rsid w:val="60207694"/>
    <w:rsid w:val="6138677E"/>
    <w:rsid w:val="62803A13"/>
    <w:rsid w:val="639B6BD5"/>
    <w:rsid w:val="6433299D"/>
    <w:rsid w:val="64DF2C7D"/>
    <w:rsid w:val="65177CFC"/>
    <w:rsid w:val="654236C7"/>
    <w:rsid w:val="66DA0788"/>
    <w:rsid w:val="67332248"/>
    <w:rsid w:val="675616BE"/>
    <w:rsid w:val="68210054"/>
    <w:rsid w:val="68A50051"/>
    <w:rsid w:val="68CD1CE5"/>
    <w:rsid w:val="69535D8C"/>
    <w:rsid w:val="6A607A1B"/>
    <w:rsid w:val="6A8751D2"/>
    <w:rsid w:val="6B1F5D21"/>
    <w:rsid w:val="6B4829B8"/>
    <w:rsid w:val="6B59725D"/>
    <w:rsid w:val="6B921B9E"/>
    <w:rsid w:val="6BE22A32"/>
    <w:rsid w:val="6C1328DD"/>
    <w:rsid w:val="6C152657"/>
    <w:rsid w:val="6C313D84"/>
    <w:rsid w:val="6CC90658"/>
    <w:rsid w:val="6D256D0B"/>
    <w:rsid w:val="6DBC1300"/>
    <w:rsid w:val="6DCB662E"/>
    <w:rsid w:val="6E474A8F"/>
    <w:rsid w:val="6EF67C49"/>
    <w:rsid w:val="6F7327E6"/>
    <w:rsid w:val="6F8701DB"/>
    <w:rsid w:val="6FEE53D1"/>
    <w:rsid w:val="700D0C72"/>
    <w:rsid w:val="701D1D72"/>
    <w:rsid w:val="70BE74EF"/>
    <w:rsid w:val="719721FD"/>
    <w:rsid w:val="71D43BFD"/>
    <w:rsid w:val="71F93CA8"/>
    <w:rsid w:val="73341DC5"/>
    <w:rsid w:val="734A3ADD"/>
    <w:rsid w:val="736B7119"/>
    <w:rsid w:val="73C204A9"/>
    <w:rsid w:val="73EE7F9F"/>
    <w:rsid w:val="74075958"/>
    <w:rsid w:val="745A5276"/>
    <w:rsid w:val="74A84929"/>
    <w:rsid w:val="74AF6F3A"/>
    <w:rsid w:val="75256393"/>
    <w:rsid w:val="756845FE"/>
    <w:rsid w:val="76FF4847"/>
    <w:rsid w:val="77287D7A"/>
    <w:rsid w:val="785C2781"/>
    <w:rsid w:val="78764182"/>
    <w:rsid w:val="79CC2DCE"/>
    <w:rsid w:val="7A0B0573"/>
    <w:rsid w:val="7A4D7F34"/>
    <w:rsid w:val="7A702B63"/>
    <w:rsid w:val="7B0C4BDC"/>
    <w:rsid w:val="7B7962E4"/>
    <w:rsid w:val="7BAF5387"/>
    <w:rsid w:val="7BF369D3"/>
    <w:rsid w:val="7C703458"/>
    <w:rsid w:val="7C7E683D"/>
    <w:rsid w:val="7D0A1BA8"/>
    <w:rsid w:val="7D6A56DA"/>
    <w:rsid w:val="7EA23518"/>
    <w:rsid w:val="7ED47499"/>
    <w:rsid w:val="7EF1591C"/>
    <w:rsid w:val="7F0D3A7C"/>
    <w:rsid w:val="7F1B31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小标宋简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5" w:semiHidden="0" w:uiPriority="0" w:unhideWhenUsed="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Body Text First Indent" w:semiHidden="0" w:uiPriority="0" w:unhideWhenUsed="0" w:qFormat="1"/>
    <w:lsdException w:name="Hyperlink" w:semiHidden="0" w:qFormat="1"/>
    <w:lsdException w:name="Strong" w:semiHidden="0"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B3F"/>
    <w:pPr>
      <w:widowControl w:val="0"/>
      <w:jc w:val="both"/>
    </w:pPr>
    <w:rPr>
      <w:rFonts w:eastAsia="宋体"/>
      <w:kern w:val="2"/>
      <w:sz w:val="21"/>
      <w:szCs w:val="24"/>
    </w:rPr>
  </w:style>
  <w:style w:type="paragraph" w:styleId="1">
    <w:name w:val="heading 1"/>
    <w:basedOn w:val="a"/>
    <w:next w:val="a"/>
    <w:link w:val="1Char"/>
    <w:uiPriority w:val="9"/>
    <w:qFormat/>
    <w:rsid w:val="00E67B3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67B3F"/>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67B3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next w:val="5"/>
    <w:qFormat/>
    <w:rsid w:val="00E67B3F"/>
    <w:pPr>
      <w:widowControl w:val="0"/>
      <w:ind w:firstLineChars="100" w:firstLine="100"/>
      <w:jc w:val="center"/>
    </w:pPr>
    <w:rPr>
      <w:rFonts w:ascii="宋体" w:eastAsia="华文中宋" w:hAnsi="宋体"/>
      <w:kern w:val="2"/>
      <w:sz w:val="44"/>
      <w:szCs w:val="24"/>
    </w:rPr>
  </w:style>
  <w:style w:type="paragraph" w:styleId="5">
    <w:name w:val="index 5"/>
    <w:basedOn w:val="a"/>
    <w:next w:val="a"/>
    <w:qFormat/>
    <w:rsid w:val="00E67B3F"/>
    <w:pPr>
      <w:ind w:left="1680"/>
    </w:pPr>
  </w:style>
  <w:style w:type="paragraph" w:styleId="a4">
    <w:name w:val="Body Text"/>
    <w:basedOn w:val="a"/>
    <w:link w:val="Char"/>
    <w:uiPriority w:val="99"/>
    <w:qFormat/>
    <w:rsid w:val="00E67B3F"/>
    <w:pPr>
      <w:spacing w:beforeLines="30"/>
    </w:pPr>
    <w:rPr>
      <w:rFonts w:ascii="仿宋_GB2312" w:eastAsia="仿宋_GB2312"/>
      <w:kern w:val="0"/>
      <w:sz w:val="30"/>
    </w:rPr>
  </w:style>
  <w:style w:type="paragraph" w:styleId="30">
    <w:name w:val="toc 3"/>
    <w:basedOn w:val="a"/>
    <w:next w:val="a"/>
    <w:uiPriority w:val="39"/>
    <w:unhideWhenUsed/>
    <w:qFormat/>
    <w:rsid w:val="00E67B3F"/>
    <w:pPr>
      <w:tabs>
        <w:tab w:val="right" w:leader="dot" w:pos="8296"/>
      </w:tabs>
      <w:ind w:leftChars="400" w:left="840"/>
    </w:pPr>
  </w:style>
  <w:style w:type="paragraph" w:styleId="a5">
    <w:name w:val="Balloon Text"/>
    <w:basedOn w:val="a"/>
    <w:link w:val="Char0"/>
    <w:uiPriority w:val="99"/>
    <w:semiHidden/>
    <w:unhideWhenUsed/>
    <w:qFormat/>
    <w:rsid w:val="00E67B3F"/>
    <w:rPr>
      <w:sz w:val="18"/>
      <w:szCs w:val="18"/>
    </w:rPr>
  </w:style>
  <w:style w:type="paragraph" w:styleId="a6">
    <w:name w:val="footer"/>
    <w:basedOn w:val="a"/>
    <w:link w:val="Char1"/>
    <w:uiPriority w:val="99"/>
    <w:qFormat/>
    <w:rsid w:val="00E67B3F"/>
    <w:pPr>
      <w:tabs>
        <w:tab w:val="center" w:pos="4153"/>
        <w:tab w:val="right" w:pos="8306"/>
      </w:tabs>
      <w:snapToGrid w:val="0"/>
      <w:jc w:val="left"/>
    </w:pPr>
    <w:rPr>
      <w:rFonts w:ascii="Calibri" w:hAnsi="Calibri"/>
      <w:kern w:val="0"/>
      <w:sz w:val="18"/>
      <w:szCs w:val="18"/>
    </w:rPr>
  </w:style>
  <w:style w:type="paragraph" w:styleId="a7">
    <w:name w:val="header"/>
    <w:basedOn w:val="a"/>
    <w:link w:val="Char2"/>
    <w:uiPriority w:val="99"/>
    <w:semiHidden/>
    <w:qFormat/>
    <w:rsid w:val="00E67B3F"/>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E67B3F"/>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E67B3F"/>
    <w:pPr>
      <w:tabs>
        <w:tab w:val="right" w:leader="dot" w:pos="8296"/>
      </w:tabs>
      <w:ind w:leftChars="200" w:left="420"/>
    </w:pPr>
  </w:style>
  <w:style w:type="paragraph" w:styleId="a8">
    <w:name w:val="Normal (Web)"/>
    <w:qFormat/>
    <w:rsid w:val="00E67B3F"/>
    <w:pPr>
      <w:widowControl w:val="0"/>
      <w:jc w:val="both"/>
    </w:pPr>
    <w:rPr>
      <w:rFonts w:eastAsia="宋体"/>
      <w:kern w:val="2"/>
      <w:sz w:val="24"/>
    </w:rPr>
  </w:style>
  <w:style w:type="character" w:styleId="a9">
    <w:name w:val="Strong"/>
    <w:basedOn w:val="a0"/>
    <w:uiPriority w:val="99"/>
    <w:qFormat/>
    <w:rsid w:val="00E67B3F"/>
    <w:rPr>
      <w:b/>
    </w:rPr>
  </w:style>
  <w:style w:type="character" w:styleId="aa">
    <w:name w:val="Hyperlink"/>
    <w:basedOn w:val="a0"/>
    <w:uiPriority w:val="99"/>
    <w:unhideWhenUsed/>
    <w:qFormat/>
    <w:rsid w:val="00E67B3F"/>
    <w:rPr>
      <w:color w:val="0000FF" w:themeColor="hyperlink"/>
      <w:u w:val="single"/>
    </w:rPr>
  </w:style>
  <w:style w:type="character" w:customStyle="1" w:styleId="HeaderChar">
    <w:name w:val="Header Char"/>
    <w:basedOn w:val="a0"/>
    <w:uiPriority w:val="99"/>
    <w:semiHidden/>
    <w:qFormat/>
    <w:rsid w:val="00E67B3F"/>
    <w:rPr>
      <w:rFonts w:ascii="Times New Roman" w:hAnsi="Times New Roman"/>
      <w:sz w:val="18"/>
      <w:szCs w:val="18"/>
    </w:rPr>
  </w:style>
  <w:style w:type="character" w:customStyle="1" w:styleId="Char2">
    <w:name w:val="页眉 Char"/>
    <w:link w:val="a7"/>
    <w:uiPriority w:val="99"/>
    <w:semiHidden/>
    <w:qFormat/>
    <w:locked/>
    <w:rsid w:val="00E67B3F"/>
    <w:rPr>
      <w:sz w:val="18"/>
    </w:rPr>
  </w:style>
  <w:style w:type="character" w:customStyle="1" w:styleId="FooterChar">
    <w:name w:val="Footer Char"/>
    <w:basedOn w:val="a0"/>
    <w:uiPriority w:val="99"/>
    <w:semiHidden/>
    <w:qFormat/>
    <w:rsid w:val="00E67B3F"/>
    <w:rPr>
      <w:rFonts w:ascii="Times New Roman" w:hAnsi="Times New Roman"/>
      <w:sz w:val="18"/>
      <w:szCs w:val="18"/>
    </w:rPr>
  </w:style>
  <w:style w:type="character" w:customStyle="1" w:styleId="Char1">
    <w:name w:val="页脚 Char"/>
    <w:link w:val="a6"/>
    <w:uiPriority w:val="99"/>
    <w:qFormat/>
    <w:locked/>
    <w:rsid w:val="00E67B3F"/>
    <w:rPr>
      <w:sz w:val="18"/>
    </w:rPr>
  </w:style>
  <w:style w:type="character" w:customStyle="1" w:styleId="BodyTextChar">
    <w:name w:val="Body Text Char"/>
    <w:basedOn w:val="a0"/>
    <w:uiPriority w:val="99"/>
    <w:semiHidden/>
    <w:qFormat/>
    <w:rsid w:val="00E67B3F"/>
    <w:rPr>
      <w:rFonts w:ascii="Times New Roman" w:hAnsi="Times New Roman"/>
      <w:szCs w:val="24"/>
    </w:rPr>
  </w:style>
  <w:style w:type="character" w:customStyle="1" w:styleId="Char">
    <w:name w:val="正文文本 Char"/>
    <w:link w:val="a4"/>
    <w:uiPriority w:val="99"/>
    <w:qFormat/>
    <w:locked/>
    <w:rsid w:val="00E67B3F"/>
    <w:rPr>
      <w:rFonts w:ascii="仿宋_GB2312" w:eastAsia="仿宋_GB2312" w:hAnsi="Times New Roman"/>
      <w:sz w:val="24"/>
    </w:rPr>
  </w:style>
  <w:style w:type="paragraph" w:customStyle="1" w:styleId="Default">
    <w:name w:val="Default"/>
    <w:uiPriority w:val="99"/>
    <w:qFormat/>
    <w:rsid w:val="00E67B3F"/>
    <w:pPr>
      <w:widowControl w:val="0"/>
      <w:autoSpaceDE w:val="0"/>
      <w:autoSpaceDN w:val="0"/>
      <w:adjustRightInd w:val="0"/>
    </w:pPr>
    <w:rPr>
      <w:rFonts w:ascii="仿宋" w:eastAsia="仿宋" w:hAnsi="Calibri" w:cs="仿宋"/>
      <w:color w:val="000000"/>
      <w:sz w:val="24"/>
      <w:szCs w:val="24"/>
    </w:rPr>
  </w:style>
  <w:style w:type="paragraph" w:styleId="ab">
    <w:name w:val="List Paragraph"/>
    <w:basedOn w:val="a"/>
    <w:uiPriority w:val="34"/>
    <w:qFormat/>
    <w:rsid w:val="00E67B3F"/>
    <w:pPr>
      <w:ind w:firstLineChars="200" w:firstLine="420"/>
    </w:pPr>
  </w:style>
  <w:style w:type="character" w:customStyle="1" w:styleId="1Char">
    <w:name w:val="标题 1 Char"/>
    <w:basedOn w:val="a0"/>
    <w:link w:val="1"/>
    <w:uiPriority w:val="9"/>
    <w:qFormat/>
    <w:rsid w:val="00E67B3F"/>
    <w:rPr>
      <w:rFonts w:ascii="Times New Roman" w:hAnsi="Times New Roman"/>
      <w:b/>
      <w:bCs/>
      <w:kern w:val="44"/>
      <w:sz w:val="44"/>
      <w:szCs w:val="44"/>
    </w:rPr>
  </w:style>
  <w:style w:type="character" w:customStyle="1" w:styleId="2Char">
    <w:name w:val="标题 2 Char"/>
    <w:basedOn w:val="a0"/>
    <w:link w:val="2"/>
    <w:uiPriority w:val="9"/>
    <w:qFormat/>
    <w:rsid w:val="00E67B3F"/>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E67B3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5"/>
    <w:uiPriority w:val="99"/>
    <w:semiHidden/>
    <w:qFormat/>
    <w:rsid w:val="00E67B3F"/>
    <w:rPr>
      <w:rFonts w:ascii="Times New Roman" w:hAnsi="Times New Roman"/>
      <w:kern w:val="2"/>
      <w:sz w:val="18"/>
      <w:szCs w:val="18"/>
    </w:rPr>
  </w:style>
  <w:style w:type="character" w:customStyle="1" w:styleId="3Char">
    <w:name w:val="标题 3 Char"/>
    <w:basedOn w:val="a0"/>
    <w:link w:val="3"/>
    <w:uiPriority w:val="9"/>
    <w:qFormat/>
    <w:rsid w:val="00E67B3F"/>
    <w:rPr>
      <w:rFonts w:ascii="Times New Roman" w:hAnsi="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Microsoft_Office_Excel____7.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收、支决算总计变动情况图</a:t>
            </a:r>
          </a:p>
        </c:rich>
      </c:tx>
      <c:spPr>
        <a:noFill/>
        <a:ln>
          <a:noFill/>
        </a:ln>
        <a:effectLst/>
      </c:spPr>
    </c:title>
    <c:plotArea>
      <c:layout/>
      <c:barChart>
        <c:barDir val="col"/>
        <c:grouping val="clustered"/>
        <c:ser>
          <c:idx val="0"/>
          <c:order val="0"/>
          <c:tx>
            <c:strRef>
              <c:f>Sheet1!$B$1</c:f>
              <c:strCache>
                <c:ptCount val="1"/>
                <c:pt idx="0">
                  <c:v>收入</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2017年度</c:v>
                </c:pt>
                <c:pt idx="1">
                  <c:v>2018年度</c:v>
                </c:pt>
              </c:strCache>
            </c:strRef>
          </c:cat>
          <c:val>
            <c:numRef>
              <c:f>Sheet1!$B$2:$B$3</c:f>
              <c:numCache>
                <c:formatCode>#,##0.00</c:formatCode>
                <c:ptCount val="2"/>
                <c:pt idx="0">
                  <c:v>23133.17</c:v>
                </c:pt>
                <c:pt idx="1">
                  <c:v>3249.3500000000004</c:v>
                </c:pt>
              </c:numCache>
            </c:numRef>
          </c:val>
        </c:ser>
        <c:ser>
          <c:idx val="1"/>
          <c:order val="1"/>
          <c:tx>
            <c:strRef>
              <c:f>Sheet1!$C$1</c:f>
              <c:strCache>
                <c:ptCount val="1"/>
                <c:pt idx="0">
                  <c:v>支出</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2017年度</c:v>
                </c:pt>
                <c:pt idx="1">
                  <c:v>2018年度</c:v>
                </c:pt>
              </c:strCache>
            </c:strRef>
          </c:cat>
          <c:val>
            <c:numRef>
              <c:f>Sheet1!$C$2:$C$3</c:f>
              <c:numCache>
                <c:formatCode>#,##0.00</c:formatCode>
                <c:ptCount val="2"/>
                <c:pt idx="0">
                  <c:v>19895.93</c:v>
                </c:pt>
                <c:pt idx="1">
                  <c:v>13943.5</c:v>
                </c:pt>
              </c:numCache>
            </c:numRef>
          </c:val>
        </c:ser>
        <c:ser>
          <c:idx val="2"/>
          <c:order val="2"/>
          <c:tx>
            <c:strRef>
              <c:f>Sheet1!#REF!</c:f>
              <c:strCache>
                <c:ptCount val="1"/>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2017年度</c:v>
                </c:pt>
                <c:pt idx="1">
                  <c:v>2018年度</c:v>
                </c:pt>
              </c:strCache>
            </c:strRef>
          </c:cat>
          <c:val>
            <c:numRef>
              <c:f>Sheet1!#REF!</c:f>
              <c:numCache>
                <c:formatCode>General</c:formatCode>
                <c:ptCount val="1"/>
                <c:pt idx="0">
                  <c:v>1</c:v>
                </c:pt>
              </c:numCache>
            </c:numRef>
          </c:val>
        </c:ser>
        <c:dLbls>
          <c:showVal val="1"/>
        </c:dLbls>
        <c:gapWidth val="219"/>
        <c:overlap val="-27"/>
        <c:axId val="46981120"/>
        <c:axId val="46982656"/>
      </c:barChart>
      <c:catAx>
        <c:axId val="4698112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6982656"/>
        <c:crosses val="autoZero"/>
        <c:auto val="1"/>
        <c:lblAlgn val="ctr"/>
        <c:lblOffset val="100"/>
      </c:catAx>
      <c:valAx>
        <c:axId val="46982656"/>
        <c:scaling>
          <c:orientation val="minMax"/>
        </c:scaling>
        <c:axPos val="l"/>
        <c:majorGridlines>
          <c:spPr>
            <a:ln w="9525" cap="flat" cmpd="sng" algn="ctr">
              <a:solidFill>
                <a:schemeClr val="tx1">
                  <a:lumMod val="15000"/>
                  <a:lumOff val="85000"/>
                </a:schemeClr>
              </a:solidFill>
              <a:round/>
            </a:ln>
            <a:effectLst/>
          </c:spPr>
        </c:majorGridlines>
        <c:numFmt formatCode="#,##0.00"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6981120"/>
        <c:crosses val="autoZero"/>
        <c:crossBetween val="between"/>
      </c:valAx>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收入决算表</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Pt>
            <c:idx val="4"/>
            <c:spPr>
              <a:solidFill>
                <a:schemeClr val="accent5"/>
              </a:solidFill>
              <a:ln w="19050">
                <a:solidFill>
                  <a:schemeClr val="lt1"/>
                </a:solidFill>
              </a:ln>
              <a:effectLst/>
            </c:spPr>
          </c:dPt>
          <c:dLbls>
            <c:dLbl>
              <c:idx val="0"/>
              <c:layout>
                <c:manualLayout>
                  <c:x val="0.21356153605916103"/>
                  <c:y val="-0.29741314542290104"/>
                </c:manualLayout>
              </c:layout>
              <c:dLblPos val="bestFit"/>
              <c:showVal val="1"/>
              <c:showCatName val="1"/>
              <c:showPercent val="1"/>
              <c:extLst>
                <c:ext xmlns:c15="http://schemas.microsoft.com/office/drawing/2012/chart" uri="{CE6537A1-D6FC-4f65-9D91-7224C49458BB}">
                  <c15:layout/>
                </c:ext>
              </c:extLst>
            </c:dLbl>
            <c:dLbl>
              <c:idx val="1"/>
              <c:layout>
                <c:manualLayout>
                  <c:x val="-0.19331059623978597"/>
                  <c:y val="0.35971727967566808"/>
                </c:manualLayout>
              </c:layout>
              <c:dLblPos val="bestFit"/>
              <c:showVal val="1"/>
              <c:showCatName val="1"/>
              <c:showPercent val="1"/>
              <c:extLst>
                <c:ext xmlns:c15="http://schemas.microsoft.com/office/drawing/2012/chart" uri="{CE6537A1-D6FC-4f65-9D91-7224C49458BB}">
                  <c15:layout/>
                </c:ext>
              </c:extLst>
            </c:dLbl>
            <c:dLbl>
              <c:idx val="2"/>
              <c:layout>
                <c:manualLayout>
                  <c:x val="-0.19915778391335398"/>
                  <c:y val="0.20986106177996103"/>
                </c:manualLayout>
              </c:layout>
              <c:dLblPos val="bestFit"/>
              <c:showVal val="1"/>
              <c:showCatName val="1"/>
              <c:showPercent val="1"/>
              <c:extLst>
                <c:ext xmlns:c15="http://schemas.microsoft.com/office/drawing/2012/chart" uri="{CE6537A1-D6FC-4f65-9D91-7224C49458BB}">
                  <c15:layout/>
                </c:ext>
              </c:extLst>
            </c:dLbl>
            <c:dLbl>
              <c:idx val="3"/>
              <c:layout>
                <c:manualLayout>
                  <c:x val="-0.20004682296489601"/>
                  <c:y val="0.110485901587312"/>
                </c:manualLayout>
              </c:layout>
              <c:dLblPos val="bestFit"/>
              <c:showVal val="1"/>
              <c:showCatName val="1"/>
              <c:showPercent val="1"/>
              <c:extLst>
                <c:ext xmlns:c15="http://schemas.microsoft.com/office/drawing/2012/chart" uri="{CE6537A1-D6FC-4f65-9D91-7224C49458BB}">
                  <c15:layout/>
                </c:ext>
              </c:extLst>
            </c:dLbl>
            <c:dLbl>
              <c:idx val="4"/>
              <c:layout>
                <c:manualLayout>
                  <c:x val="0.20815137710360898"/>
                  <c:y val="0.20986105485344503"/>
                </c:manualLayout>
              </c:layout>
              <c:dLblPos val="bestFit"/>
              <c:showVal val="1"/>
              <c:showCatName val="1"/>
              <c:showPercent val="1"/>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bestFit"/>
            <c:showVal val="1"/>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一般公共预算财政拨款</c:v>
                </c:pt>
                <c:pt idx="1">
                  <c:v>政府性基金预算财政拨款</c:v>
                </c:pt>
                <c:pt idx="2">
                  <c:v>事业收入</c:v>
                </c:pt>
                <c:pt idx="3">
                  <c:v>经营收入</c:v>
                </c:pt>
                <c:pt idx="4">
                  <c:v>其他收入</c:v>
                </c:pt>
              </c:strCache>
            </c:strRef>
          </c:cat>
          <c:val>
            <c:numRef>
              <c:f>Sheet1!$B$2:$B$6</c:f>
              <c:numCache>
                <c:formatCode>General</c:formatCode>
                <c:ptCount val="5"/>
                <c:pt idx="0" formatCode="#,##0.00">
                  <c:v>3249.21</c:v>
                </c:pt>
                <c:pt idx="1">
                  <c:v>0</c:v>
                </c:pt>
                <c:pt idx="2">
                  <c:v>0</c:v>
                </c:pt>
                <c:pt idx="3">
                  <c:v>0</c:v>
                </c:pt>
                <c:pt idx="4">
                  <c:v>0.13</c:v>
                </c:pt>
              </c:numCache>
            </c:numRef>
          </c:val>
        </c:ser>
        <c:dLbls>
          <c:showVal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支出决算结构图</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Pt>
            <c:idx val="3"/>
            <c:spPr>
              <a:solidFill>
                <a:schemeClr val="accent6">
                  <a:lumMod val="60000"/>
                </a:schemeClr>
              </a:solidFill>
              <a:ln w="19050">
                <a:solidFill>
                  <a:schemeClr val="lt1"/>
                </a:solidFill>
              </a:ln>
              <a:effectLst/>
            </c:spPr>
          </c:dPt>
          <c:dLbls>
            <c:dLbl>
              <c:idx val="0"/>
              <c:layout>
                <c:manualLayout>
                  <c:x val="-1.8398777248267707E-2"/>
                  <c:y val="0.12202071244556102"/>
                </c:manualLayout>
              </c:layout>
              <c:dLblPos val="bestFit"/>
              <c:showCatName val="1"/>
              <c:showPercent val="1"/>
              <c:separator>
</c:separator>
              <c:extLst>
                <c:ext xmlns:c15="http://schemas.microsoft.com/office/drawing/2012/chart" uri="{CE6537A1-D6FC-4f65-9D91-7224C49458BB}">
                  <c15:layout/>
                </c:ext>
              </c:extLst>
            </c:dLbl>
            <c:dLbl>
              <c:idx val="2"/>
              <c:layout>
                <c:manualLayout>
                  <c:x val="-0.31056634379245612"/>
                  <c:y val="0.29003289473555205"/>
                </c:manualLayout>
              </c:layout>
              <c:dLblPos val="bestFit"/>
              <c:showCatName val="1"/>
              <c:showPercent val="1"/>
              <c:separator>
</c:separator>
              <c:extLst>
                <c:ext xmlns:c15="http://schemas.microsoft.com/office/drawing/2012/chart" uri="{CE6537A1-D6FC-4f65-9D91-7224C49458BB}">
                  <c15:layout/>
                </c:ext>
              </c:extLst>
            </c:dLbl>
            <c:dLbl>
              <c:idx val="3"/>
              <c:layout>
                <c:manualLayout>
                  <c:x val="-0.23372536493934401"/>
                  <c:y val="0.11334868420958"/>
                </c:manualLayout>
              </c:layout>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上缴上级支出</c:v>
                </c:pt>
                <c:pt idx="3">
                  <c:v>经营支出</c:v>
                </c:pt>
              </c:strCache>
            </c:strRef>
          </c:cat>
          <c:val>
            <c:numRef>
              <c:f>Sheet1!$B$2:$B$5</c:f>
              <c:numCache>
                <c:formatCode>General</c:formatCode>
                <c:ptCount val="4"/>
                <c:pt idx="0">
                  <c:v>882.99279999999999</c:v>
                </c:pt>
                <c:pt idx="1">
                  <c:v>13060.50423</c:v>
                </c:pt>
                <c:pt idx="2">
                  <c:v>0</c:v>
                </c:pt>
                <c:pt idx="3">
                  <c:v>0</c:v>
                </c:pt>
              </c:numCache>
            </c:numRef>
          </c:val>
        </c:ser>
        <c:dLbls>
          <c:showPercent val="1"/>
        </c:dLbls>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spPr>
        <a:noFill/>
        <a:ln>
          <a:noFill/>
        </a:ln>
        <a:effectLst/>
      </c:spPr>
    </c:title>
    <c:plotArea>
      <c:layout/>
      <c:barChart>
        <c:barDir val="col"/>
        <c:grouping val="clustered"/>
        <c:ser>
          <c:idx val="0"/>
          <c:order val="0"/>
          <c:tx>
            <c:strRef>
              <c:f>Sheet1!$B$1</c:f>
              <c:strCache>
                <c:ptCount val="1"/>
                <c:pt idx="0">
                  <c:v>2017年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财政拨款支出</c:v>
                </c:pt>
                <c:pt idx="1">
                  <c:v>财政拨款收入</c:v>
                </c:pt>
              </c:strCache>
            </c:strRef>
          </c:cat>
          <c:val>
            <c:numRef>
              <c:f>Sheet1!$B$2:$B$5</c:f>
              <c:numCache>
                <c:formatCode>General</c:formatCode>
                <c:ptCount val="4"/>
                <c:pt idx="0">
                  <c:v>19895.93</c:v>
                </c:pt>
                <c:pt idx="1">
                  <c:v>2438.0100000000002</c:v>
                </c:pt>
              </c:numCache>
            </c:numRef>
          </c:val>
        </c:ser>
        <c:ser>
          <c:idx val="1"/>
          <c:order val="1"/>
          <c:tx>
            <c:strRef>
              <c:f>Sheet1!$C$1</c:f>
              <c:strCache>
                <c:ptCount val="1"/>
                <c:pt idx="0">
                  <c:v>2018年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财政拨款支出</c:v>
                </c:pt>
                <c:pt idx="1">
                  <c:v>财政拨款收入</c:v>
                </c:pt>
              </c:strCache>
            </c:strRef>
          </c:cat>
          <c:val>
            <c:numRef>
              <c:f>Sheet1!$C$2:$C$5</c:f>
              <c:numCache>
                <c:formatCode>General</c:formatCode>
                <c:ptCount val="4"/>
                <c:pt idx="0">
                  <c:v>13943.5</c:v>
                </c:pt>
                <c:pt idx="1">
                  <c:v>3249.21</c:v>
                </c:pt>
              </c:numCache>
            </c:numRef>
          </c:val>
        </c:ser>
        <c:ser>
          <c:idx val="2"/>
          <c:order val="2"/>
          <c:tx>
            <c:strRef>
              <c:f>Sheet1!$D$1</c:f>
              <c:strCache>
                <c:ptCount val="1"/>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财政拨款支出</c:v>
                </c:pt>
                <c:pt idx="1">
                  <c:v>财政拨款收入</c:v>
                </c:pt>
              </c:strCache>
            </c:strRef>
          </c:cat>
          <c:val>
            <c:numRef>
              <c:f>Sheet1!$D$2:$D$5</c:f>
              <c:numCache>
                <c:formatCode>General</c:formatCode>
                <c:ptCount val="4"/>
              </c:numCache>
            </c:numRef>
          </c:val>
        </c:ser>
        <c:dLbls>
          <c:showVal val="1"/>
        </c:dLbls>
        <c:gapWidth val="219"/>
        <c:overlap val="-27"/>
        <c:axId val="54023296"/>
        <c:axId val="54024832"/>
      </c:barChart>
      <c:catAx>
        <c:axId val="5402329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4024832"/>
        <c:crosses val="autoZero"/>
        <c:auto val="1"/>
        <c:lblAlgn val="ctr"/>
        <c:lblOffset val="100"/>
      </c:catAx>
      <c:valAx>
        <c:axId val="5402483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54023296"/>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一般公共预算财政拨款支出决算变动情况</a:t>
            </a:r>
          </a:p>
        </c:rich>
      </c:tx>
      <c:spPr>
        <a:noFill/>
        <a:ln>
          <a:noFill/>
        </a:ln>
        <a:effectLst/>
      </c:spPr>
    </c:title>
    <c:plotArea>
      <c:layout/>
      <c:barChart>
        <c:barDir val="col"/>
        <c:grouping val="clustered"/>
        <c:ser>
          <c:idx val="0"/>
          <c:order val="0"/>
          <c:tx>
            <c:strRef>
              <c:f>Sheet1!$B$1</c:f>
              <c:strCache>
                <c:ptCount val="1"/>
                <c:pt idx="0">
                  <c:v>2017年</c:v>
                </c:pt>
              </c:strCache>
            </c:strRef>
          </c:tx>
          <c:spPr>
            <a:solidFill>
              <a:schemeClr val="accent1"/>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c:v>
                </c:pt>
              </c:strCache>
            </c:strRef>
          </c:cat>
          <c:val>
            <c:numRef>
              <c:f>Sheet1!$B$2:$B$5</c:f>
              <c:numCache>
                <c:formatCode>General</c:formatCode>
                <c:ptCount val="4"/>
                <c:pt idx="0">
                  <c:v>19895.93</c:v>
                </c:pt>
              </c:numCache>
            </c:numRef>
          </c:val>
        </c:ser>
        <c:ser>
          <c:idx val="1"/>
          <c:order val="1"/>
          <c:tx>
            <c:strRef>
              <c:f>Sheet1!$C$1</c:f>
              <c:strCache>
                <c:ptCount val="1"/>
                <c:pt idx="0">
                  <c:v>2018年</c:v>
                </c:pt>
              </c:strCache>
            </c:strRef>
          </c:tx>
          <c:spPr>
            <a:solidFill>
              <a:schemeClr val="accent2"/>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c:v>
                </c:pt>
              </c:strCache>
            </c:strRef>
          </c:cat>
          <c:val>
            <c:numRef>
              <c:f>Sheet1!$C$2:$C$5</c:f>
              <c:numCache>
                <c:formatCode>General</c:formatCode>
                <c:ptCount val="4"/>
                <c:pt idx="0">
                  <c:v>13943.5</c:v>
                </c:pt>
              </c:numCache>
            </c:numRef>
          </c:val>
        </c:ser>
        <c:ser>
          <c:idx val="2"/>
          <c:order val="2"/>
          <c:tx>
            <c:strRef>
              <c:f>Sheet1!$D$1</c:f>
              <c:strCache>
                <c:ptCount val="1"/>
              </c:strCache>
            </c:strRef>
          </c:tx>
          <c:spPr>
            <a:solidFill>
              <a:schemeClr val="accent3"/>
            </a:solidFill>
            <a:ln>
              <a:noFill/>
            </a:ln>
            <a:effectLst/>
          </c:spPr>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Val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一般公共预算财政拨款支出</c:v>
                </c:pt>
              </c:strCache>
            </c:strRef>
          </c:cat>
          <c:val>
            <c:numRef>
              <c:f>Sheet1!$D$2:$D$5</c:f>
              <c:numCache>
                <c:formatCode>General</c:formatCode>
                <c:ptCount val="4"/>
              </c:numCache>
            </c:numRef>
          </c:val>
        </c:ser>
        <c:dLbls>
          <c:showVal val="1"/>
        </c:dLbls>
        <c:gapWidth val="219"/>
        <c:overlap val="-27"/>
        <c:axId val="135071616"/>
        <c:axId val="135073152"/>
      </c:barChart>
      <c:catAx>
        <c:axId val="13507161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5073152"/>
        <c:crosses val="autoZero"/>
        <c:auto val="1"/>
        <c:lblAlgn val="ctr"/>
        <c:lblOffset val="100"/>
      </c:catAx>
      <c:valAx>
        <c:axId val="1350731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135071616"/>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title>
      <c:tx>
        <c:rich>
          <a:bodyPr rot="0" spcFirstLastPara="0" vertOverflow="ellipsis" vert="horz" wrap="square" anchor="ctr" anchorCtr="1"/>
          <a:lstStyle/>
          <a:p>
            <a:pPr defTabSz="914400">
              <a:defRPr lang="zh-CN" sz="1600" b="1" i="0" u="none" strike="noStrike" kern="1200" baseline="0">
                <a:solidFill>
                  <a:schemeClr val="tx1">
                    <a:lumMod val="65000"/>
                    <a:lumOff val="35000"/>
                  </a:schemeClr>
                </a:solidFill>
                <a:latin typeface="+mn-lt"/>
                <a:ea typeface="+mn-ea"/>
                <a:cs typeface="+mn-cs"/>
              </a:defRPr>
            </a:pPr>
            <a:r>
              <a:t>一般公共预算财政拨款支出决算结构</a:t>
            </a:r>
          </a:p>
        </c:rich>
      </c:tx>
      <c:spPr>
        <a:noFill/>
        <a:ln>
          <a:noFill/>
        </a:ln>
        <a:effectLst/>
      </c:spPr>
    </c:title>
    <c:plotArea>
      <c:layout>
        <c:manualLayout>
          <c:layoutTarget val="inner"/>
          <c:xMode val="edge"/>
          <c:yMode val="edge"/>
          <c:x val="0.25862499999999999"/>
          <c:y val="0.18000000000000002"/>
          <c:w val="0.53025"/>
          <c:h val="0.70700000000000007"/>
        </c:manualLayout>
      </c:layout>
      <c:pieChart>
        <c:varyColors val="1"/>
        <c:ser>
          <c:idx val="0"/>
          <c:order val="0"/>
          <c:tx>
            <c:strRef>
              <c:f>Sheet1!$B$1</c:f>
              <c:strCache>
                <c:ptCount val="1"/>
                <c:pt idx="0">
                  <c:v>销售额</c:v>
                </c:pt>
              </c:strCache>
            </c:strRef>
          </c:tx>
          <c:dPt>
            <c:idx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2"/>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3"/>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Pt>
            <c:idx val="4"/>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dPt>
          <c:dLbls>
            <c:dLbl>
              <c:idx val="0"/>
              <c:tx>
                <c:rich>
                  <a:bodyPr/>
                  <a:lstStyle/>
                  <a:p>
                    <a:r>
                      <a:t>农林水支出</a:t>
                    </a:r>
                  </a:p>
                  <a:p>
                    <a:r>
                      <a:t>5</a:t>
                    </a:r>
                    <a:r>
                      <a:rPr lang="en-US" altLang="zh-CN"/>
                      <a:t>8.63</a:t>
                    </a:r>
                    <a:r>
                      <a:t>%</a:t>
                    </a:r>
                  </a:p>
                </c:rich>
              </c:tx>
              <c:dLblPos val="inEnd"/>
              <c:showCatName val="1"/>
              <c:showPercent val="1"/>
              <c:separator>
</c:separator>
              <c:extLst>
                <c:ext xmlns:c15="http://schemas.microsoft.com/office/drawing/2012/chart" uri="{CE6537A1-D6FC-4f65-9D91-7224C49458BB}"/>
              </c:extLst>
            </c:dLbl>
            <c:dLbl>
              <c:idx val="1"/>
              <c:tx>
                <c:rich>
                  <a:bodyPr/>
                  <a:lstStyle/>
                  <a:p>
                    <a:r>
                      <a:t>国土海洋气象等支出</a:t>
                    </a:r>
                  </a:p>
                  <a:p>
                    <a:r>
                      <a:t>40</a:t>
                    </a:r>
                    <a:r>
                      <a:rPr lang="en-US" altLang="zh-CN"/>
                      <a:t>.13</a:t>
                    </a:r>
                    <a:r>
                      <a:t>%</a:t>
                    </a:r>
                  </a:p>
                </c:rich>
              </c:tx>
              <c:dLblPos val="inEnd"/>
              <c:showCatName val="1"/>
              <c:showPercent val="1"/>
              <c:separator>
</c:separator>
              <c:extLst>
                <c:ext xmlns:c15="http://schemas.microsoft.com/office/drawing/2012/chart" uri="{CE6537A1-D6FC-4f65-9D91-7224C49458BB}"/>
              </c:extLst>
            </c:dLbl>
            <c:dLbl>
              <c:idx val="2"/>
              <c:layout>
                <c:manualLayout>
                  <c:x val="3.4092332190044601E-2"/>
                  <c:y val="0.220009896075717"/>
                </c:manualLayout>
              </c:layout>
              <c:tx>
                <c:rich>
                  <a:bodyPr/>
                  <a:lstStyle/>
                  <a:p>
                    <a:r>
                      <a:t>社会保障和就业（类）支出</a:t>
                    </a:r>
                  </a:p>
                  <a:p>
                    <a:r>
                      <a:rPr lang="en-US" altLang="zh-CN"/>
                      <a:t>0.66</a:t>
                    </a:r>
                    <a:r>
                      <a:t>%</a:t>
                    </a:r>
                  </a:p>
                </c:rich>
              </c:tx>
              <c:dLblPos val="bestFit"/>
              <c:showCatName val="1"/>
              <c:showPercent val="1"/>
              <c:separator>
</c:separator>
              <c:extLst>
                <c:ext xmlns:c15="http://schemas.microsoft.com/office/drawing/2012/chart" uri="{CE6537A1-D6FC-4f65-9D91-7224C49458BB}">
                  <c15:layout/>
                </c:ext>
              </c:extLst>
            </c:dLbl>
            <c:dLbl>
              <c:idx val="3"/>
              <c:layout>
                <c:manualLayout>
                  <c:x val="-9.23120740280262E-2"/>
                  <c:y val="0.11581556192713501"/>
                </c:manualLayout>
              </c:layout>
              <c:tx>
                <c:rich>
                  <a:bodyPr/>
                  <a:lstStyle/>
                  <a:p>
                    <a:r>
                      <a:t>医疗卫生支出</a:t>
                    </a:r>
                  </a:p>
                  <a:p>
                    <a:r>
                      <a:rPr lang="en-US" altLang="zh-CN"/>
                      <a:t>0.25</a:t>
                    </a:r>
                    <a:r>
                      <a:t>%</a:t>
                    </a:r>
                  </a:p>
                </c:rich>
              </c:tx>
              <c:dLblPos val="bestFit"/>
              <c:showCatName val="1"/>
              <c:showPercent val="1"/>
              <c:separator>
</c:separator>
              <c:extLst>
                <c:ext xmlns:c15="http://schemas.microsoft.com/office/drawing/2012/chart" uri="{CE6537A1-D6FC-4f65-9D91-7224C49458BB}">
                  <c15:layout/>
                </c:ext>
              </c:extLst>
            </c:dLbl>
            <c:dLbl>
              <c:idx val="4"/>
              <c:layout>
                <c:manualLayout>
                  <c:x val="0.11252186214071799"/>
                  <c:y val="0.10585839207279098"/>
                </c:manualLayout>
              </c:layout>
              <c:tx>
                <c:rich>
                  <a:bodyPr/>
                  <a:lstStyle/>
                  <a:p>
                    <a:r>
                      <a:t>住房保障支出</a:t>
                    </a:r>
                  </a:p>
                  <a:p>
                    <a:r>
                      <a:t>0</a:t>
                    </a:r>
                    <a:r>
                      <a:rPr lang="en-US" altLang="zh-CN"/>
                      <a:t>.34</a:t>
                    </a:r>
                    <a:r>
                      <a:t>%</a:t>
                    </a:r>
                  </a:p>
                </c:rich>
              </c:tx>
              <c:dLblPos val="bestFit"/>
              <c:showCatName val="1"/>
              <c:showPercent val="1"/>
              <c:separator>
</c:separator>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农林水支出</c:v>
                </c:pt>
                <c:pt idx="1">
                  <c:v>国土海洋气象等支出</c:v>
                </c:pt>
                <c:pt idx="2">
                  <c:v>社会保障和就业（类）支出</c:v>
                </c:pt>
                <c:pt idx="3">
                  <c:v>医疗卫生支出</c:v>
                </c:pt>
                <c:pt idx="4">
                  <c:v>住房保障支出</c:v>
                </c:pt>
              </c:strCache>
            </c:strRef>
          </c:cat>
          <c:val>
            <c:numRef>
              <c:f>Sheet1!$B$2:$B$6</c:f>
              <c:numCache>
                <c:formatCode>0.000%</c:formatCode>
                <c:ptCount val="5"/>
                <c:pt idx="0">
                  <c:v>0.58629999999999993</c:v>
                </c:pt>
                <c:pt idx="1">
                  <c:v>0.40130000000000005</c:v>
                </c:pt>
                <c:pt idx="2">
                  <c:v>6.6000000000000008E-3</c:v>
                </c:pt>
                <c:pt idx="3">
                  <c:v>2.5000000000000005E-3</c:v>
                </c:pt>
                <c:pt idx="4">
                  <c:v>3.4000000000000007E-3</c:v>
                </c:pt>
              </c:numCache>
            </c:numRef>
          </c:val>
        </c:ser>
        <c:dLbls>
          <c:showPercent val="1"/>
        </c:dLbls>
        <c:firstSliceAng val="0"/>
      </c:pieChart>
      <c:spPr>
        <a:noFill/>
        <a:ln>
          <a:noFill/>
        </a:ln>
        <a:effectLst/>
      </c:spPr>
    </c:plotArea>
    <c:legend>
      <c:legendPos val="b"/>
      <c:layout>
        <c:manualLayout>
          <c:xMode val="edge"/>
          <c:yMode val="edge"/>
          <c:x val="4.1203131437989315E-3"/>
          <c:y val="0.85877934272300516"/>
          <c:w val="0.97115780799340712"/>
          <c:h val="0.12676056338028199"/>
        </c:manualLayout>
      </c:layout>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title>
      <c:spPr>
        <a:noFill/>
        <a:ln>
          <a:noFill/>
        </a:ln>
        <a:effectLst/>
      </c:spPr>
      <c:txPr>
        <a:bodyPr rot="0" spcFirstLastPara="0" vertOverflow="ellipsis" vert="horz" wrap="square" anchor="ctr" anchorCtr="1"/>
        <a:lstStyle/>
        <a:p>
          <a:pPr>
            <a:defRPr lang="zh-CN" sz="1600" b="1" i="0" u="none" strike="noStrike" kern="1200" cap="all"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“三公”经费财政拨款支出结构</c:v>
                </c:pt>
              </c:strCache>
            </c:strRef>
          </c:tx>
          <c:dPt>
            <c:idx val="0"/>
            <c:spPr>
              <a:solidFill>
                <a:schemeClr val="accent1"/>
              </a:solidFill>
              <a:ln>
                <a:noFill/>
              </a:ln>
              <a:effectLst>
                <a:outerShdw blurRad="63500" sx="102000" sy="102000" algn="ctr" rotWithShape="0">
                  <a:prstClr val="black">
                    <a:alpha val="20000"/>
                  </a:prstClr>
                </a:outerShdw>
              </a:effectLst>
            </c:spPr>
          </c:dPt>
          <c:dPt>
            <c:idx val="1"/>
            <c:spPr>
              <a:solidFill>
                <a:schemeClr val="accent2"/>
              </a:solidFill>
              <a:ln>
                <a:noFill/>
              </a:ln>
              <a:effectLst>
                <a:outerShdw blurRad="63500" sx="102000" sy="102000" algn="ctr" rotWithShape="0">
                  <a:prstClr val="black">
                    <a:alpha val="20000"/>
                  </a:prstClr>
                </a:outerShdw>
              </a:effectLst>
            </c:spPr>
          </c:dPt>
          <c:dPt>
            <c:idx val="2"/>
            <c:spPr>
              <a:solidFill>
                <a:schemeClr val="accent3"/>
              </a:solidFill>
              <a:ln>
                <a:noFill/>
              </a:ln>
              <a:effectLst>
                <a:outerShdw blurRad="63500" sx="102000" sy="102000" algn="ctr" rotWithShape="0">
                  <a:prstClr val="black">
                    <a:alpha val="20000"/>
                  </a:prstClr>
                </a:outerShdw>
              </a:effectLst>
            </c:spPr>
          </c:dPt>
          <c:dPt>
            <c:idx val="3"/>
            <c:spPr>
              <a:solidFill>
                <a:schemeClr val="accent4"/>
              </a:solidFill>
              <a:ln>
                <a:noFill/>
              </a:ln>
              <a:effectLst>
                <a:outerShdw blurRad="63500" sx="102000" sy="102000" algn="ctr" rotWithShape="0">
                  <a:prstClr val="black">
                    <a:alpha val="20000"/>
                  </a:prstClr>
                </a:outerShdw>
              </a:effectLst>
            </c:spPr>
          </c:dPt>
          <c:dLbls>
            <c:dLbl>
              <c:idx val="0"/>
              <c:layout>
                <c:manualLayout>
                  <c:x val="0.11149346180316599"/>
                  <c:y val="8.5211134254876017E-2"/>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1"/>
                        </a:solidFill>
                        <a:latin typeface="+mn-lt"/>
                        <a:ea typeface="+mn-ea"/>
                        <a:cs typeface="+mn-cs"/>
                      </a:defRPr>
                    </a:pPr>
                    <a:r>
                      <a:t>因公出国（境）费支出</a:t>
                    </a:r>
                  </a:p>
                  <a:p>
                    <a:pPr defTabSz="914400">
                      <a:defRPr lang="zh-CN" sz="1000" b="1" i="0" u="none" strike="noStrike" kern="1200" spc="0" baseline="0">
                        <a:solidFill>
                          <a:schemeClr val="accent1"/>
                        </a:solidFill>
                        <a:latin typeface="+mn-lt"/>
                        <a:ea typeface="+mn-ea"/>
                        <a:cs typeface="+mn-cs"/>
                      </a:defRPr>
                    </a:pPr>
                    <a:r>
                      <a:rPr lang="en-US" altLang="zh-CN"/>
                      <a:t>3.73</a:t>
                    </a:r>
                    <a:r>
                      <a:t>%</a:t>
                    </a:r>
                  </a:p>
                </c:rich>
              </c:tx>
              <c:spPr>
                <a:noFill/>
                <a:ln>
                  <a:noFill/>
                </a:ln>
                <a:effectLst/>
              </c:spPr>
              <c:dLblPos val="bestFit"/>
              <c:showCatName val="1"/>
              <c:showPercent val="1"/>
              <c:separator>
</c:separator>
              <c:extLst>
                <c:ext xmlns:c15="http://schemas.microsoft.com/office/drawing/2012/chart" uri="{CE6537A1-D6FC-4f65-9D91-7224C49458BB}">
                  <c15:layout/>
                </c:ext>
              </c:extLst>
            </c:dLbl>
            <c:dLbl>
              <c:idx val="1"/>
              <c:layout>
                <c:manualLayout>
                  <c:x val="0.29938059187887117"/>
                  <c:y val="-0.13081696304064699"/>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2"/>
                        </a:solidFill>
                        <a:latin typeface="+mn-lt"/>
                        <a:ea typeface="+mn-ea"/>
                        <a:cs typeface="+mn-cs"/>
                      </a:defRPr>
                    </a:pPr>
                    <a:r>
                      <a:t>公务用车购置及运行维护费支出</a:t>
                    </a:r>
                  </a:p>
                  <a:p>
                    <a:pPr defTabSz="914400">
                      <a:defRPr lang="zh-CN" sz="1000" b="1" i="0" u="none" strike="noStrike" kern="1200" spc="0" baseline="0">
                        <a:solidFill>
                          <a:schemeClr val="accent2"/>
                        </a:solidFill>
                        <a:latin typeface="+mn-lt"/>
                        <a:ea typeface="+mn-ea"/>
                        <a:cs typeface="+mn-cs"/>
                      </a:defRPr>
                    </a:pPr>
                    <a:r>
                      <a:t>9</a:t>
                    </a:r>
                    <a:r>
                      <a:rPr lang="en-US" altLang="zh-CN"/>
                      <a:t>3.51</a:t>
                    </a:r>
                    <a:r>
                      <a:t>%</a:t>
                    </a:r>
                  </a:p>
                </c:rich>
              </c:tx>
              <c:spPr>
                <a:noFill/>
                <a:ln>
                  <a:noFill/>
                </a:ln>
                <a:effectLst/>
              </c:spPr>
              <c:dLblPos val="bestFit"/>
              <c:showCatName val="1"/>
              <c:showPercent val="1"/>
              <c:separator>
</c:separator>
              <c:extLst>
                <c:ext xmlns:c15="http://schemas.microsoft.com/office/drawing/2012/chart" uri="{CE6537A1-D6FC-4f65-9D91-7224C49458BB}">
                  <c15:layout/>
                </c:ext>
              </c:extLst>
            </c:dLbl>
            <c:dLbl>
              <c:idx val="2"/>
              <c:layout>
                <c:manualLayout>
                  <c:x val="-9.9105299380591927E-2"/>
                  <c:y val="5.1126680552925602E-2"/>
                </c:manualLayout>
              </c:layout>
              <c:tx>
                <c:rich>
                  <a:bodyPr rot="0" spcFirstLastPara="0" vertOverflow="ellipsis" vert="horz" wrap="square" lIns="38100" tIns="19050" rIns="38100" bIns="19050" anchor="ctr" anchorCtr="1"/>
                  <a:lstStyle/>
                  <a:p>
                    <a:pPr defTabSz="914400">
                      <a:defRPr lang="zh-CN" sz="1000" b="1" i="0" u="none" strike="noStrike" kern="1200" spc="0" baseline="0">
                        <a:solidFill>
                          <a:schemeClr val="accent3"/>
                        </a:solidFill>
                        <a:latin typeface="+mn-lt"/>
                        <a:ea typeface="+mn-ea"/>
                        <a:cs typeface="+mn-cs"/>
                      </a:defRPr>
                    </a:pPr>
                    <a:r>
                      <a:t>公务接待费支出</a:t>
                    </a:r>
                  </a:p>
                  <a:p>
                    <a:pPr defTabSz="914400">
                      <a:defRPr lang="zh-CN" sz="1000" b="1" i="0" u="none" strike="noStrike" kern="1200" spc="0" baseline="0">
                        <a:solidFill>
                          <a:schemeClr val="accent3"/>
                        </a:solidFill>
                        <a:latin typeface="+mn-lt"/>
                        <a:ea typeface="+mn-ea"/>
                        <a:cs typeface="+mn-cs"/>
                      </a:defRPr>
                    </a:pPr>
                    <a:r>
                      <a:t>2</a:t>
                    </a:r>
                    <a:r>
                      <a:rPr lang="en-US" altLang="zh-CN"/>
                      <a:t>.45</a:t>
                    </a:r>
                    <a:r>
                      <a:t>%</a:t>
                    </a:r>
                  </a:p>
                </c:rich>
              </c:tx>
              <c:spPr>
                <a:noFill/>
                <a:ln>
                  <a:noFill/>
                </a:ln>
                <a:effectLst/>
              </c:spPr>
              <c:dLblPos val="bestFit"/>
              <c:showCatName val="1"/>
              <c:showPercent val="1"/>
              <c:separator>
</c:separator>
              <c:extLst>
                <c:ext xmlns:c15="http://schemas.microsoft.com/office/drawing/2012/chart" uri="{CE6537A1-D6FC-4f65-9D91-7224C49458BB}">
                  <c15:layout/>
                </c:ext>
              </c:extLst>
            </c:dLbl>
            <c:dLbl>
              <c:idx val="3"/>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4"/>
                      </a:solidFill>
                      <a:latin typeface="+mn-lt"/>
                      <a:ea typeface="+mn-ea"/>
                      <a:cs typeface="+mn-cs"/>
                    </a:defRPr>
                  </a:pPr>
                  <a:endParaRPr lang="zh-CN"/>
                </a:p>
              </c:txPr>
              <c:dLblPos val="outEnd"/>
              <c:showCatName val="1"/>
              <c:showPercent val="1"/>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1" i="0" u="none" strike="noStrike" kern="1200" spc="0" baseline="0">
                    <a:solidFill>
                      <a:schemeClr val="accent1"/>
                    </a:solidFill>
                    <a:latin typeface="+mn-lt"/>
                    <a:ea typeface="+mn-ea"/>
                    <a:cs typeface="+mn-cs"/>
                  </a:defRPr>
                </a:pPr>
                <a:endParaRPr lang="zh-CN"/>
              </a:p>
            </c:txPr>
            <c:dLblPos val="outEnd"/>
            <c:showCatName val="1"/>
            <c:showPercent val="1"/>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因公出国（境）费支出</c:v>
                </c:pt>
                <c:pt idx="1">
                  <c:v>公务用车购置及运行维护费支出</c:v>
                </c:pt>
                <c:pt idx="2">
                  <c:v>公务接待费支出</c:v>
                </c:pt>
              </c:strCache>
            </c:strRef>
          </c:cat>
          <c:val>
            <c:numRef>
              <c:f>Sheet1!$B$2:$B$5</c:f>
              <c:numCache>
                <c:formatCode>0.00%</c:formatCode>
                <c:ptCount val="4"/>
                <c:pt idx="0">
                  <c:v>4.0400000000000005E-2</c:v>
                </c:pt>
                <c:pt idx="1">
                  <c:v>0.93510000000000004</c:v>
                </c:pt>
                <c:pt idx="2">
                  <c:v>2.4500000000000004E-2</c:v>
                </c:pt>
              </c:numCache>
            </c:numRef>
          </c:val>
        </c:ser>
        <c:dLbls>
          <c:showPercent val="1"/>
        </c:dLbls>
        <c:firstSliceAng val="0"/>
      </c:pie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9061F-9DEB-4A9F-88AA-EE9BD1D1E5F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79</Pages>
  <Words>32819</Words>
  <Characters>5550</Characters>
  <Application>Microsoft Office Word</Application>
  <DocSecurity>0</DocSecurity>
  <Lines>46</Lines>
  <Paragraphs>76</Paragraphs>
  <ScaleCrop>false</ScaleCrop>
  <Company>四川省财政厅</Company>
  <LinksUpToDate>false</LinksUpToDate>
  <CharactersWithSpaces>38293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张彬茜</dc:creator>
  <cp:lastModifiedBy>admin</cp:lastModifiedBy>
  <cp:revision>25</cp:revision>
  <cp:lastPrinted>2019-08-01T00:48:00Z</cp:lastPrinted>
  <dcterms:created xsi:type="dcterms:W3CDTF">2019-08-01T01:14:00Z</dcterms:created>
  <dcterms:modified xsi:type="dcterms:W3CDTF">2019-09-24T02:53:00Z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